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1C" w:rsidRPr="00B8341C" w:rsidRDefault="00B8341C" w:rsidP="00B8341C">
      <w:pPr>
        <w:jc w:val="center"/>
        <w:rPr>
          <w:rFonts w:ascii="Arial" w:hAnsi="Arial" w:cs="Arial"/>
          <w:b/>
          <w:sz w:val="72"/>
          <w:szCs w:val="72"/>
        </w:rPr>
      </w:pPr>
      <w:r w:rsidRPr="00B8341C">
        <w:rPr>
          <w:rFonts w:ascii="Arial" w:hAnsi="Arial" w:cs="Arial"/>
          <w:b/>
          <w:sz w:val="72"/>
          <w:szCs w:val="72"/>
        </w:rPr>
        <w:t>GSM TENNIS EXPERIENCE</w:t>
      </w:r>
    </w:p>
    <w:p w:rsidR="00B8341C" w:rsidRDefault="007B2A5E" w:rsidP="00B8341C">
      <w:pPr>
        <w:jc w:val="center"/>
        <w:rPr>
          <w:rFonts w:ascii="Arial" w:hAnsi="Arial" w:cs="Arial"/>
          <w:b/>
          <w:sz w:val="72"/>
          <w:szCs w:val="72"/>
        </w:rPr>
      </w:pPr>
      <w:r>
        <w:rPr>
          <w:rFonts w:ascii="Arial" w:hAnsi="Arial" w:cs="Arial"/>
          <w:b/>
          <w:sz w:val="72"/>
          <w:szCs w:val="72"/>
        </w:rPr>
        <w:t>Entry Level Tennis Ev</w:t>
      </w:r>
      <w:r w:rsidR="00B8341C">
        <w:rPr>
          <w:rFonts w:ascii="Arial" w:hAnsi="Arial" w:cs="Arial"/>
          <w:b/>
          <w:sz w:val="72"/>
          <w:szCs w:val="72"/>
        </w:rPr>
        <w:t>ent</w:t>
      </w:r>
    </w:p>
    <w:p w:rsidR="00B8341C" w:rsidRPr="00B8341C" w:rsidRDefault="00B8341C" w:rsidP="00B8341C">
      <w:pPr>
        <w:jc w:val="center"/>
        <w:rPr>
          <w:rFonts w:ascii="Arial" w:hAnsi="Arial" w:cs="Arial"/>
          <w:b/>
          <w:sz w:val="16"/>
          <w:szCs w:val="16"/>
        </w:rPr>
      </w:pPr>
    </w:p>
    <w:p w:rsidR="00B8341C" w:rsidRPr="00B8341C" w:rsidRDefault="00B8341C" w:rsidP="00B8341C">
      <w:pPr>
        <w:jc w:val="center"/>
        <w:rPr>
          <w:rFonts w:ascii="Arial" w:hAnsi="Arial" w:cs="Arial"/>
          <w:b/>
          <w:sz w:val="72"/>
          <w:szCs w:val="72"/>
        </w:rPr>
      </w:pPr>
      <w:r w:rsidRPr="00B8341C">
        <w:rPr>
          <w:rFonts w:ascii="Arial" w:hAnsi="Arial" w:cs="Arial"/>
          <w:b/>
          <w:sz w:val="72"/>
          <w:szCs w:val="72"/>
        </w:rPr>
        <w:t>RULES AND REGULATIONS</w:t>
      </w:r>
    </w:p>
    <w:p w:rsidR="00B8341C" w:rsidRPr="00B8341C" w:rsidRDefault="00B8341C" w:rsidP="00B8341C">
      <w:pPr>
        <w:jc w:val="center"/>
        <w:rPr>
          <w:rFonts w:ascii="Arial" w:hAnsi="Arial" w:cs="Arial"/>
          <w:b/>
          <w:sz w:val="72"/>
          <w:szCs w:val="72"/>
        </w:rPr>
      </w:pPr>
      <w:r w:rsidRPr="00B8341C">
        <w:rPr>
          <w:rFonts w:ascii="Arial" w:hAnsi="Arial" w:cs="Arial"/>
          <w:b/>
          <w:sz w:val="72"/>
          <w:szCs w:val="72"/>
        </w:rPr>
        <w:t>GUIDE</w:t>
      </w:r>
    </w:p>
    <w:p w:rsidR="00B8341C" w:rsidRPr="00B8341C" w:rsidRDefault="00B8341C" w:rsidP="007B2A5E">
      <w:pPr>
        <w:jc w:val="center"/>
        <w:rPr>
          <w:rFonts w:ascii="Arial" w:hAnsi="Arial" w:cs="Arial"/>
          <w:b/>
          <w:sz w:val="72"/>
          <w:szCs w:val="72"/>
        </w:rPr>
      </w:pPr>
    </w:p>
    <w:p w:rsidR="007B2A5E" w:rsidRDefault="007B2A5E" w:rsidP="007B2A5E">
      <w:pPr>
        <w:jc w:val="center"/>
        <w:rPr>
          <w:rFonts w:ascii="Arial" w:hAnsi="Arial" w:cs="Arial"/>
          <w:b/>
          <w:sz w:val="44"/>
          <w:szCs w:val="44"/>
        </w:rPr>
      </w:pPr>
      <w:r>
        <w:rPr>
          <w:rFonts w:ascii="Arial" w:hAnsi="Arial" w:cs="Arial"/>
          <w:b/>
          <w:sz w:val="44"/>
          <w:szCs w:val="44"/>
        </w:rPr>
        <w:t>10 and UNDER Red</w:t>
      </w:r>
      <w:r w:rsidR="00B8341C" w:rsidRPr="00B8341C">
        <w:rPr>
          <w:rFonts w:ascii="Arial" w:hAnsi="Arial" w:cs="Arial"/>
          <w:b/>
          <w:sz w:val="44"/>
          <w:szCs w:val="44"/>
        </w:rPr>
        <w:t xml:space="preserve"> Ball</w:t>
      </w:r>
    </w:p>
    <w:p w:rsidR="00B8341C" w:rsidRPr="00B8341C" w:rsidRDefault="007B2A5E" w:rsidP="007B2A5E">
      <w:pPr>
        <w:jc w:val="center"/>
        <w:rPr>
          <w:rFonts w:ascii="Arial" w:hAnsi="Arial" w:cs="Arial"/>
          <w:b/>
          <w:sz w:val="44"/>
          <w:szCs w:val="44"/>
        </w:rPr>
      </w:pPr>
      <w:r>
        <w:rPr>
          <w:rFonts w:ascii="Arial" w:hAnsi="Arial" w:cs="Arial"/>
          <w:b/>
          <w:sz w:val="44"/>
          <w:szCs w:val="44"/>
        </w:rPr>
        <w:t>10 and Under Orange Ball</w:t>
      </w:r>
      <w:r w:rsidR="00B8341C" w:rsidRPr="00B8341C">
        <w:rPr>
          <w:rFonts w:ascii="Arial" w:hAnsi="Arial" w:cs="Arial"/>
          <w:b/>
          <w:sz w:val="44"/>
          <w:szCs w:val="44"/>
        </w:rPr>
        <w:t xml:space="preserve"> </w:t>
      </w:r>
    </w:p>
    <w:p w:rsidR="00B8341C" w:rsidRPr="00B8341C" w:rsidRDefault="00B8341C" w:rsidP="002476D0">
      <w:pPr>
        <w:jc w:val="center"/>
        <w:rPr>
          <w:rFonts w:ascii="Arial" w:hAnsi="Arial" w:cs="Arial"/>
          <w:b/>
          <w:sz w:val="44"/>
          <w:szCs w:val="44"/>
        </w:rPr>
      </w:pPr>
      <w:r w:rsidRPr="00B8341C">
        <w:rPr>
          <w:rFonts w:ascii="Arial" w:hAnsi="Arial" w:cs="Arial"/>
          <w:b/>
          <w:sz w:val="44"/>
          <w:szCs w:val="44"/>
        </w:rPr>
        <w:t xml:space="preserve">11-14 Green Ball </w:t>
      </w:r>
    </w:p>
    <w:p w:rsidR="00B8341C" w:rsidRDefault="00B8341C" w:rsidP="002476D0">
      <w:pPr>
        <w:jc w:val="center"/>
        <w:rPr>
          <w:rFonts w:ascii="Arial" w:hAnsi="Arial" w:cs="Arial"/>
          <w:b/>
          <w:sz w:val="36"/>
          <w:szCs w:val="36"/>
        </w:rPr>
      </w:pPr>
    </w:p>
    <w:p w:rsidR="00B8341C" w:rsidRDefault="00B8341C" w:rsidP="00B8341C">
      <w:pPr>
        <w:rPr>
          <w:rFonts w:ascii="Arial" w:hAnsi="Arial" w:cs="Arial"/>
          <w:b/>
          <w:sz w:val="16"/>
          <w:szCs w:val="16"/>
        </w:rPr>
      </w:pPr>
    </w:p>
    <w:p w:rsidR="00B8341C" w:rsidRDefault="00B8341C" w:rsidP="00B8341C">
      <w:pPr>
        <w:jc w:val="right"/>
        <w:rPr>
          <w:rFonts w:ascii="Arial" w:hAnsi="Arial" w:cs="Arial"/>
          <w:b/>
          <w:sz w:val="16"/>
          <w:szCs w:val="16"/>
        </w:rPr>
      </w:pPr>
    </w:p>
    <w:p w:rsidR="00B8341C" w:rsidRDefault="00B8341C" w:rsidP="00B8341C">
      <w:pPr>
        <w:jc w:val="right"/>
        <w:rPr>
          <w:rFonts w:ascii="Arial" w:hAnsi="Arial" w:cs="Arial"/>
          <w:b/>
          <w:sz w:val="16"/>
          <w:szCs w:val="16"/>
        </w:rPr>
      </w:pPr>
    </w:p>
    <w:p w:rsidR="00B8341C" w:rsidRPr="00B8341C" w:rsidRDefault="00B8341C" w:rsidP="00B8341C">
      <w:pPr>
        <w:jc w:val="right"/>
        <w:rPr>
          <w:rFonts w:ascii="Arial" w:hAnsi="Arial" w:cs="Arial"/>
          <w:b/>
          <w:sz w:val="16"/>
          <w:szCs w:val="16"/>
        </w:rPr>
      </w:pPr>
      <w:r>
        <w:rPr>
          <w:rFonts w:ascii="Arial" w:eastAsia="Times New Roman" w:hAnsi="Arial" w:cs="Arial"/>
          <w:noProof/>
          <w:color w:val="000000" w:themeColor="text1"/>
          <w:sz w:val="20"/>
          <w:szCs w:val="20"/>
        </w:rPr>
        <w:drawing>
          <wp:inline distT="0" distB="0" distL="0" distR="0" wp14:anchorId="6A2FEFE0" wp14:editId="4C1244CF">
            <wp:extent cx="1658679" cy="807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M MAI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8679" cy="807720"/>
                    </a:xfrm>
                    <a:prstGeom prst="rect">
                      <a:avLst/>
                    </a:prstGeom>
                  </pic:spPr>
                </pic:pic>
              </a:graphicData>
            </a:graphic>
          </wp:inline>
        </w:drawing>
      </w:r>
    </w:p>
    <w:p w:rsidR="00513DE1" w:rsidRDefault="00513DE1" w:rsidP="00B8341C">
      <w:pPr>
        <w:jc w:val="center"/>
        <w:rPr>
          <w:rFonts w:ascii="Arial" w:hAnsi="Arial" w:cs="Arial"/>
          <w:b/>
          <w:sz w:val="36"/>
          <w:szCs w:val="36"/>
        </w:rPr>
      </w:pPr>
      <w:r w:rsidRPr="00513DE1">
        <w:rPr>
          <w:rFonts w:ascii="Arial" w:hAnsi="Arial" w:cs="Arial"/>
          <w:b/>
          <w:sz w:val="36"/>
          <w:szCs w:val="36"/>
        </w:rPr>
        <w:lastRenderedPageBreak/>
        <w:t>GSM Tennis Experience Tournament Structure</w:t>
      </w:r>
    </w:p>
    <w:p w:rsidR="00513DE1" w:rsidRPr="00513DE1" w:rsidRDefault="00513DE1" w:rsidP="00513DE1">
      <w:pPr>
        <w:pStyle w:val="Standard"/>
        <w:rPr>
          <w:b/>
          <w:bCs/>
          <w:sz w:val="20"/>
          <w:szCs w:val="20"/>
          <w:u w:val="single"/>
        </w:rPr>
      </w:pPr>
      <w:r w:rsidRPr="00513DE1">
        <w:rPr>
          <w:b/>
          <w:bCs/>
          <w:sz w:val="20"/>
          <w:szCs w:val="20"/>
          <w:u w:val="single"/>
        </w:rPr>
        <w:t>PARENT/PLAYER ACKNOWLEDGES AND AGREES TO THE FOLLOWING RULES:</w:t>
      </w:r>
    </w:p>
    <w:p w:rsidR="00513DE1" w:rsidRDefault="00513DE1" w:rsidP="00513DE1">
      <w:pPr>
        <w:pStyle w:val="Standard"/>
        <w:rPr>
          <w:b/>
          <w:bCs/>
          <w:sz w:val="20"/>
          <w:szCs w:val="20"/>
        </w:rPr>
      </w:pPr>
    </w:p>
    <w:p w:rsidR="00513DE1" w:rsidRPr="002476D0" w:rsidRDefault="00513DE1" w:rsidP="00513DE1">
      <w:pPr>
        <w:pStyle w:val="Standard"/>
        <w:numPr>
          <w:ilvl w:val="0"/>
          <w:numId w:val="1"/>
        </w:numPr>
        <w:rPr>
          <w:rFonts w:ascii="Arial" w:hAnsi="Arial" w:cs="Arial"/>
          <w:sz w:val="20"/>
          <w:szCs w:val="20"/>
        </w:rPr>
      </w:pPr>
      <w:r w:rsidRPr="002476D0">
        <w:rPr>
          <w:rFonts w:ascii="Arial" w:hAnsi="Arial" w:cs="Arial"/>
          <w:sz w:val="20"/>
          <w:szCs w:val="20"/>
        </w:rPr>
        <w:t xml:space="preserve">To respect the GSM Tennis officials and abide by his/her </w:t>
      </w:r>
      <w:r w:rsidR="007A121F" w:rsidRPr="002476D0">
        <w:rPr>
          <w:rFonts w:ascii="Arial" w:hAnsi="Arial" w:cs="Arial"/>
          <w:sz w:val="20"/>
          <w:szCs w:val="20"/>
        </w:rPr>
        <w:t>decisions during the event</w:t>
      </w:r>
      <w:r w:rsidRPr="002476D0">
        <w:rPr>
          <w:rFonts w:ascii="Arial" w:hAnsi="Arial" w:cs="Arial"/>
          <w:sz w:val="20"/>
          <w:szCs w:val="20"/>
        </w:rPr>
        <w:t>.</w:t>
      </w:r>
    </w:p>
    <w:p w:rsidR="00513DE1" w:rsidRPr="002476D0" w:rsidRDefault="00513DE1" w:rsidP="00513DE1">
      <w:pPr>
        <w:pStyle w:val="Standard"/>
        <w:numPr>
          <w:ilvl w:val="0"/>
          <w:numId w:val="1"/>
        </w:numPr>
        <w:rPr>
          <w:rFonts w:ascii="Arial" w:hAnsi="Arial" w:cs="Arial"/>
          <w:sz w:val="20"/>
          <w:szCs w:val="20"/>
        </w:rPr>
      </w:pPr>
      <w:r w:rsidRPr="002476D0">
        <w:rPr>
          <w:rFonts w:ascii="Arial" w:hAnsi="Arial" w:cs="Arial"/>
          <w:sz w:val="20"/>
          <w:szCs w:val="20"/>
        </w:rPr>
        <w:t>To not coach the game from the sidelines nor subvert his/her authority in any way, and direct all issues or complaints to the Tournament Director after the events are complete.</w:t>
      </w:r>
    </w:p>
    <w:p w:rsidR="00513DE1" w:rsidRPr="002476D0" w:rsidRDefault="00513DE1" w:rsidP="00513DE1">
      <w:pPr>
        <w:pStyle w:val="Standard"/>
        <w:numPr>
          <w:ilvl w:val="0"/>
          <w:numId w:val="1"/>
        </w:numPr>
        <w:rPr>
          <w:rFonts w:ascii="Arial" w:hAnsi="Arial" w:cs="Arial"/>
        </w:rPr>
      </w:pPr>
      <w:r w:rsidRPr="002476D0">
        <w:rPr>
          <w:rFonts w:ascii="Arial" w:hAnsi="Arial" w:cs="Arial"/>
          <w:sz w:val="20"/>
          <w:szCs w:val="20"/>
        </w:rPr>
        <w:t xml:space="preserve">To strictly refrain from offensive comments to players, coaches, or officials. </w:t>
      </w:r>
    </w:p>
    <w:p w:rsidR="00513DE1" w:rsidRPr="002476D0" w:rsidRDefault="00513DE1" w:rsidP="00513DE1">
      <w:pPr>
        <w:pStyle w:val="Standard"/>
        <w:ind w:left="720"/>
        <w:rPr>
          <w:rFonts w:ascii="Arial" w:hAnsi="Arial" w:cs="Arial"/>
        </w:rPr>
      </w:pPr>
      <w:r w:rsidRPr="002476D0">
        <w:rPr>
          <w:rFonts w:ascii="Arial" w:hAnsi="Arial" w:cs="Arial"/>
          <w:sz w:val="20"/>
          <w:szCs w:val="20"/>
          <w:u w:val="single"/>
        </w:rPr>
        <w:t>Spectators exhibiting disruptive behavior, or violating the rules will be required to leave the grounds immediately!</w:t>
      </w:r>
    </w:p>
    <w:p w:rsidR="00513DE1" w:rsidRPr="002476D0" w:rsidRDefault="00513DE1" w:rsidP="00513DE1">
      <w:pPr>
        <w:pStyle w:val="Standard"/>
        <w:numPr>
          <w:ilvl w:val="0"/>
          <w:numId w:val="1"/>
        </w:numPr>
        <w:rPr>
          <w:rFonts w:ascii="Arial" w:hAnsi="Arial" w:cs="Arial"/>
          <w:sz w:val="20"/>
          <w:szCs w:val="20"/>
        </w:rPr>
      </w:pPr>
      <w:r w:rsidRPr="002476D0">
        <w:rPr>
          <w:rFonts w:ascii="Arial" w:hAnsi="Arial" w:cs="Arial"/>
          <w:sz w:val="20"/>
          <w:szCs w:val="20"/>
        </w:rPr>
        <w:t>To return all rented or borrowed equipment when notified to do so, the failure of which will result in forfeiture of participation in future GSM TENNIS EXPERIENCE LLC programs</w:t>
      </w:r>
      <w:r w:rsidR="002476D0">
        <w:rPr>
          <w:rFonts w:ascii="Arial" w:hAnsi="Arial" w:cs="Arial"/>
          <w:sz w:val="20"/>
          <w:szCs w:val="20"/>
        </w:rPr>
        <w:t xml:space="preserve"> and t</w:t>
      </w:r>
      <w:r w:rsidRPr="002476D0">
        <w:rPr>
          <w:rFonts w:ascii="Arial" w:hAnsi="Arial" w:cs="Arial"/>
          <w:sz w:val="20"/>
          <w:szCs w:val="20"/>
        </w:rPr>
        <w:t>ournaments.</w:t>
      </w:r>
    </w:p>
    <w:p w:rsidR="007A121F" w:rsidRDefault="007A121F" w:rsidP="007A121F">
      <w:pPr>
        <w:pStyle w:val="Standard"/>
        <w:rPr>
          <w:sz w:val="20"/>
          <w:szCs w:val="20"/>
        </w:rPr>
      </w:pPr>
    </w:p>
    <w:p w:rsidR="007A121F" w:rsidRDefault="007A121F" w:rsidP="007A121F">
      <w:pPr>
        <w:pStyle w:val="Standard"/>
        <w:rPr>
          <w:rFonts w:ascii="Arial" w:hAnsi="Arial" w:cs="Arial"/>
          <w:b/>
          <w:bCs/>
          <w:sz w:val="32"/>
          <w:szCs w:val="32"/>
        </w:rPr>
      </w:pPr>
      <w:r w:rsidRPr="007A121F">
        <w:rPr>
          <w:rFonts w:ascii="Arial" w:hAnsi="Arial" w:cs="Arial"/>
          <w:b/>
          <w:bCs/>
          <w:sz w:val="32"/>
          <w:szCs w:val="32"/>
        </w:rPr>
        <w:t>Rules</w:t>
      </w:r>
      <w:r>
        <w:rPr>
          <w:rFonts w:ascii="Arial" w:hAnsi="Arial" w:cs="Arial"/>
          <w:b/>
          <w:bCs/>
          <w:sz w:val="32"/>
          <w:szCs w:val="32"/>
        </w:rPr>
        <w:t>:</w:t>
      </w:r>
    </w:p>
    <w:p w:rsidR="007A121F" w:rsidRPr="007A121F" w:rsidRDefault="007A121F" w:rsidP="007A121F">
      <w:pPr>
        <w:pStyle w:val="Standard"/>
        <w:rPr>
          <w:rFonts w:ascii="Arial" w:hAnsi="Arial" w:cs="Arial"/>
          <w:sz w:val="32"/>
          <w:szCs w:val="32"/>
        </w:rPr>
      </w:pPr>
    </w:p>
    <w:p w:rsidR="007A121F" w:rsidRPr="00B9493D" w:rsidRDefault="007A121F" w:rsidP="002476D0">
      <w:pPr>
        <w:pStyle w:val="Standard"/>
        <w:rPr>
          <w:rFonts w:ascii="Arial" w:hAnsi="Arial" w:cs="Arial"/>
          <w:i/>
          <w:iCs/>
          <w:color w:val="333333"/>
          <w:shd w:val="clear" w:color="auto" w:fill="FFFFFF"/>
        </w:rPr>
      </w:pPr>
      <w:r w:rsidRPr="00B9493D">
        <w:rPr>
          <w:b/>
          <w:bCs/>
          <w:u w:val="single"/>
        </w:rPr>
        <w:t xml:space="preserve">The Concurrent Tournament Rule: </w:t>
      </w:r>
    </w:p>
    <w:p w:rsidR="002476D0" w:rsidRPr="00B9493D" w:rsidRDefault="002476D0" w:rsidP="002476D0">
      <w:pPr>
        <w:pStyle w:val="Standard"/>
        <w:ind w:left="1080"/>
        <w:rPr>
          <w:rStyle w:val="Emphasis"/>
          <w:rFonts w:ascii="Arial" w:hAnsi="Arial" w:cs="Arial"/>
          <w:i w:val="0"/>
          <w:color w:val="333333"/>
          <w:shd w:val="clear" w:color="auto" w:fill="FFFFFF"/>
        </w:rPr>
      </w:pPr>
    </w:p>
    <w:p w:rsidR="007A121F" w:rsidRDefault="007A121F" w:rsidP="002476D0">
      <w:pPr>
        <w:pStyle w:val="Standard"/>
        <w:rPr>
          <w:rStyle w:val="Emphasis"/>
          <w:rFonts w:ascii="Arial" w:hAnsi="Arial" w:cs="Arial"/>
          <w:i w:val="0"/>
          <w:color w:val="000000" w:themeColor="text1"/>
          <w:sz w:val="20"/>
          <w:szCs w:val="20"/>
          <w:shd w:val="clear" w:color="auto" w:fill="FFFFFF"/>
        </w:rPr>
      </w:pPr>
      <w:r w:rsidRPr="007A121F">
        <w:rPr>
          <w:rStyle w:val="Emphasis"/>
          <w:rFonts w:ascii="Arial" w:hAnsi="Arial" w:cs="Arial"/>
          <w:i w:val="0"/>
          <w:color w:val="000000" w:themeColor="text1"/>
          <w:sz w:val="20"/>
          <w:szCs w:val="20"/>
          <w:shd w:val="clear" w:color="auto" w:fill="FFFFFF"/>
        </w:rPr>
        <w:t xml:space="preserve">No junior player may play in two age divisions in the same tournament unless one of the age divisions </w:t>
      </w:r>
      <w:r w:rsidR="00B9029D">
        <w:rPr>
          <w:rStyle w:val="Emphasis"/>
          <w:rFonts w:ascii="Arial" w:hAnsi="Arial" w:cs="Arial"/>
          <w:i w:val="0"/>
          <w:color w:val="000000" w:themeColor="text1"/>
          <w:sz w:val="20"/>
          <w:szCs w:val="20"/>
          <w:shd w:val="clear" w:color="auto" w:fill="FFFFFF"/>
        </w:rPr>
        <w:t>is singles and one is doubles. </w:t>
      </w:r>
      <w:r w:rsidRPr="007A121F">
        <w:rPr>
          <w:rStyle w:val="Emphasis"/>
          <w:rFonts w:ascii="Arial" w:hAnsi="Arial" w:cs="Arial"/>
          <w:i w:val="0"/>
          <w:color w:val="000000" w:themeColor="text1"/>
          <w:sz w:val="20"/>
          <w:szCs w:val="20"/>
          <w:shd w:val="clear" w:color="auto" w:fill="FFFFFF"/>
        </w:rPr>
        <w:t>The player must be age eligible for both divisions.</w:t>
      </w:r>
    </w:p>
    <w:p w:rsidR="007A121F" w:rsidRDefault="007A121F" w:rsidP="007A121F">
      <w:pPr>
        <w:pStyle w:val="Standard"/>
        <w:ind w:left="1080"/>
        <w:rPr>
          <w:rStyle w:val="Emphasis"/>
          <w:rFonts w:ascii="Arial" w:hAnsi="Arial" w:cs="Arial"/>
          <w:i w:val="0"/>
          <w:color w:val="000000" w:themeColor="text1"/>
          <w:sz w:val="20"/>
          <w:szCs w:val="20"/>
          <w:shd w:val="clear" w:color="auto" w:fill="FFFFFF"/>
        </w:rPr>
      </w:pPr>
    </w:p>
    <w:p w:rsidR="007A121F" w:rsidRPr="007A121F" w:rsidRDefault="007A121F" w:rsidP="007A121F">
      <w:pPr>
        <w:shd w:val="clear" w:color="auto" w:fill="FFFFFF"/>
        <w:spacing w:after="150" w:line="240" w:lineRule="auto"/>
        <w:rPr>
          <w:rFonts w:ascii="Times New Roman" w:eastAsia="Times New Roman" w:hAnsi="Times New Roman" w:cs="Times New Roman"/>
          <w:color w:val="000000" w:themeColor="text1"/>
          <w:sz w:val="24"/>
          <w:szCs w:val="24"/>
          <w:u w:val="single"/>
        </w:rPr>
      </w:pPr>
      <w:r w:rsidRPr="00B9493D">
        <w:rPr>
          <w:rFonts w:ascii="Times New Roman" w:eastAsia="Times New Roman" w:hAnsi="Times New Roman" w:cs="Times New Roman"/>
          <w:b/>
          <w:bCs/>
          <w:color w:val="000000" w:themeColor="text1"/>
          <w:sz w:val="24"/>
          <w:szCs w:val="24"/>
          <w:u w:val="single"/>
        </w:rPr>
        <w:t>The Lateness Rule:</w:t>
      </w:r>
    </w:p>
    <w:p w:rsidR="007A121F" w:rsidRPr="007A121F" w:rsidRDefault="007A121F" w:rsidP="007A121F">
      <w:pPr>
        <w:shd w:val="clear" w:color="auto" w:fill="FFFFFF"/>
        <w:spacing w:after="150" w:line="240" w:lineRule="auto"/>
        <w:rPr>
          <w:rFonts w:ascii="Arial" w:eastAsia="Times New Roman" w:hAnsi="Arial" w:cs="Arial"/>
          <w:color w:val="000000" w:themeColor="text1"/>
          <w:sz w:val="17"/>
          <w:szCs w:val="17"/>
        </w:rPr>
      </w:pPr>
      <w:r w:rsidRPr="007A121F">
        <w:rPr>
          <w:rFonts w:ascii="Arial" w:eastAsia="Times New Roman" w:hAnsi="Arial" w:cs="Arial"/>
          <w:color w:val="000000" w:themeColor="text1"/>
          <w:sz w:val="20"/>
          <w:szCs w:val="20"/>
        </w:rPr>
        <w:t>The Point Penalty System is in place for lateness and is to</w:t>
      </w:r>
      <w:r w:rsidR="002476D0">
        <w:rPr>
          <w:rFonts w:ascii="Arial" w:eastAsia="Times New Roman" w:hAnsi="Arial" w:cs="Arial"/>
          <w:color w:val="000000" w:themeColor="text1"/>
          <w:sz w:val="20"/>
          <w:szCs w:val="20"/>
        </w:rPr>
        <w:t xml:space="preserve"> be enforced at all GSM Tennis </w:t>
      </w:r>
      <w:r w:rsidRPr="007A121F">
        <w:rPr>
          <w:rFonts w:ascii="Arial" w:eastAsia="Times New Roman" w:hAnsi="Arial" w:cs="Arial"/>
          <w:color w:val="000000" w:themeColor="text1"/>
          <w:sz w:val="20"/>
          <w:szCs w:val="20"/>
        </w:rPr>
        <w:t>sanctioned tournaments. The lateness clock begins when the match is called to go out on court, as oppose to the scheduled match time. The PPS is as follows:</w:t>
      </w:r>
    </w:p>
    <w:p w:rsidR="007A121F" w:rsidRPr="007A121F" w:rsidRDefault="007A121F" w:rsidP="007A121F">
      <w:pPr>
        <w:shd w:val="clear" w:color="auto" w:fill="FFFFFF"/>
        <w:spacing w:after="0" w:line="240" w:lineRule="auto"/>
        <w:rPr>
          <w:rFonts w:ascii="Arial" w:eastAsia="Times New Roman" w:hAnsi="Arial" w:cs="Arial"/>
          <w:color w:val="000000" w:themeColor="text1"/>
          <w:sz w:val="17"/>
          <w:szCs w:val="17"/>
        </w:rPr>
      </w:pPr>
      <w:r w:rsidRPr="007A121F">
        <w:rPr>
          <w:rFonts w:ascii="Arial" w:eastAsia="Times New Roman" w:hAnsi="Arial" w:cs="Arial"/>
          <w:color w:val="000000" w:themeColor="text1"/>
          <w:sz w:val="20"/>
          <w:szCs w:val="20"/>
        </w:rPr>
        <w:t>•   5 minutes or less late = 1 Game + loss of toss</w:t>
      </w:r>
    </w:p>
    <w:p w:rsidR="007A121F" w:rsidRPr="007A121F" w:rsidRDefault="007A121F" w:rsidP="007A121F">
      <w:pPr>
        <w:shd w:val="clear" w:color="auto" w:fill="FFFFFF"/>
        <w:spacing w:after="0" w:line="240" w:lineRule="auto"/>
        <w:rPr>
          <w:rFonts w:ascii="Arial" w:eastAsia="Times New Roman" w:hAnsi="Arial" w:cs="Arial"/>
          <w:color w:val="000000" w:themeColor="text1"/>
          <w:sz w:val="17"/>
          <w:szCs w:val="17"/>
        </w:rPr>
      </w:pPr>
      <w:r w:rsidRPr="007A121F">
        <w:rPr>
          <w:rFonts w:ascii="Arial" w:eastAsia="Times New Roman" w:hAnsi="Arial" w:cs="Arial"/>
          <w:color w:val="000000" w:themeColor="text1"/>
          <w:sz w:val="20"/>
          <w:szCs w:val="20"/>
        </w:rPr>
        <w:t>•   5:01 - 10 minutes = 2 Games + loss of toss</w:t>
      </w:r>
    </w:p>
    <w:p w:rsidR="007A121F" w:rsidRPr="007A121F" w:rsidRDefault="007A121F" w:rsidP="007A121F">
      <w:pPr>
        <w:shd w:val="clear" w:color="auto" w:fill="FFFFFF"/>
        <w:spacing w:after="0" w:line="240" w:lineRule="auto"/>
        <w:rPr>
          <w:rFonts w:ascii="Arial" w:eastAsia="Times New Roman" w:hAnsi="Arial" w:cs="Arial"/>
          <w:color w:val="000000" w:themeColor="text1"/>
          <w:sz w:val="17"/>
          <w:szCs w:val="17"/>
        </w:rPr>
      </w:pPr>
      <w:r w:rsidRPr="007A121F">
        <w:rPr>
          <w:rFonts w:ascii="Arial" w:eastAsia="Times New Roman" w:hAnsi="Arial" w:cs="Arial"/>
          <w:color w:val="000000" w:themeColor="text1"/>
          <w:sz w:val="20"/>
          <w:szCs w:val="20"/>
        </w:rPr>
        <w:t>•   10:01 - 15 minutes = 3 Games + loss of toss</w:t>
      </w:r>
    </w:p>
    <w:p w:rsidR="007A121F" w:rsidRPr="007A121F" w:rsidRDefault="007A121F" w:rsidP="007A121F">
      <w:pPr>
        <w:shd w:val="clear" w:color="auto" w:fill="FFFFFF"/>
        <w:spacing w:after="0" w:line="240" w:lineRule="auto"/>
        <w:rPr>
          <w:rFonts w:ascii="Arial" w:eastAsia="Times New Roman" w:hAnsi="Arial" w:cs="Arial"/>
          <w:color w:val="000000" w:themeColor="text1"/>
          <w:sz w:val="17"/>
          <w:szCs w:val="17"/>
        </w:rPr>
      </w:pPr>
      <w:r w:rsidRPr="007A121F">
        <w:rPr>
          <w:rFonts w:ascii="Arial" w:eastAsia="Times New Roman" w:hAnsi="Arial" w:cs="Arial"/>
          <w:color w:val="000000" w:themeColor="text1"/>
          <w:sz w:val="20"/>
          <w:szCs w:val="20"/>
        </w:rPr>
        <w:t>•   More than 15 minutes = Default</w:t>
      </w:r>
    </w:p>
    <w:p w:rsidR="007A121F" w:rsidRPr="007A121F" w:rsidRDefault="007A121F" w:rsidP="007A121F">
      <w:pPr>
        <w:shd w:val="clear" w:color="auto" w:fill="FFFFFF"/>
        <w:spacing w:after="0" w:line="240" w:lineRule="auto"/>
        <w:rPr>
          <w:rFonts w:ascii="Arial" w:eastAsia="Times New Roman" w:hAnsi="Arial" w:cs="Arial"/>
          <w:color w:val="000000" w:themeColor="text1"/>
          <w:sz w:val="17"/>
          <w:szCs w:val="17"/>
        </w:rPr>
      </w:pPr>
      <w:r w:rsidRPr="007A121F">
        <w:rPr>
          <w:rFonts w:ascii="Arial" w:eastAsia="Times New Roman" w:hAnsi="Arial" w:cs="Arial"/>
          <w:color w:val="000000" w:themeColor="text1"/>
          <w:sz w:val="17"/>
          <w:szCs w:val="17"/>
        </w:rPr>
        <w:t> </w:t>
      </w:r>
    </w:p>
    <w:p w:rsidR="007A121F" w:rsidRDefault="007A121F" w:rsidP="002476D0">
      <w:pPr>
        <w:shd w:val="clear" w:color="auto" w:fill="FFFFFF"/>
        <w:spacing w:after="150" w:line="240" w:lineRule="auto"/>
        <w:rPr>
          <w:rFonts w:ascii="Arial" w:eastAsia="Times New Roman" w:hAnsi="Arial" w:cs="Arial"/>
          <w:color w:val="000000" w:themeColor="text1"/>
          <w:sz w:val="20"/>
          <w:szCs w:val="20"/>
        </w:rPr>
      </w:pPr>
      <w:r w:rsidRPr="007A121F">
        <w:rPr>
          <w:rFonts w:ascii="Arial" w:eastAsia="Times New Roman" w:hAnsi="Arial" w:cs="Arial"/>
          <w:color w:val="000000" w:themeColor="text1"/>
          <w:sz w:val="20"/>
          <w:szCs w:val="20"/>
        </w:rPr>
        <w:t>While the loss of game formula must stay in place for lateness by the tournament director, at his/her discretion may hold the default up to 45 minutes for extenuating c</w:t>
      </w:r>
      <w:r w:rsidR="002476D0">
        <w:rPr>
          <w:rFonts w:ascii="Arial" w:eastAsia="Times New Roman" w:hAnsi="Arial" w:cs="Arial"/>
          <w:color w:val="000000" w:themeColor="text1"/>
          <w:sz w:val="20"/>
          <w:szCs w:val="20"/>
        </w:rPr>
        <w:t xml:space="preserve">ircumstances. According to GSM Tennis </w:t>
      </w:r>
      <w:r w:rsidR="00F25829">
        <w:rPr>
          <w:rFonts w:ascii="Arial" w:eastAsia="Times New Roman" w:hAnsi="Arial" w:cs="Arial"/>
          <w:color w:val="000000" w:themeColor="text1"/>
          <w:sz w:val="20"/>
          <w:szCs w:val="20"/>
        </w:rPr>
        <w:t xml:space="preserve">Experience’s </w:t>
      </w:r>
      <w:r w:rsidRPr="007A121F">
        <w:rPr>
          <w:rFonts w:ascii="Arial" w:eastAsia="Times New Roman" w:hAnsi="Arial" w:cs="Arial"/>
          <w:color w:val="000000" w:themeColor="text1"/>
          <w:sz w:val="20"/>
          <w:szCs w:val="20"/>
        </w:rPr>
        <w:t>regulations, an extension is never allowed beyond 45 minutes.</w:t>
      </w:r>
    </w:p>
    <w:p w:rsidR="002476D0" w:rsidRPr="00B9493D" w:rsidRDefault="002476D0" w:rsidP="002476D0">
      <w:pPr>
        <w:pStyle w:val="NormalWeb"/>
        <w:shd w:val="clear" w:color="auto" w:fill="FFFFFF"/>
        <w:spacing w:before="0" w:beforeAutospacing="0" w:after="150" w:afterAutospacing="0"/>
        <w:rPr>
          <w:color w:val="000000" w:themeColor="text1"/>
          <w:u w:val="single"/>
        </w:rPr>
      </w:pPr>
      <w:r w:rsidRPr="00B9493D">
        <w:rPr>
          <w:rStyle w:val="Strong"/>
          <w:color w:val="000000" w:themeColor="text1"/>
          <w:u w:val="single"/>
        </w:rPr>
        <w:t>The Overrule Rule:</w:t>
      </w:r>
    </w:p>
    <w:p w:rsidR="002476D0" w:rsidRPr="00924EC2" w:rsidRDefault="002476D0" w:rsidP="002476D0">
      <w:pPr>
        <w:pStyle w:val="NormalWeb"/>
        <w:shd w:val="clear" w:color="auto" w:fill="FFFFFF"/>
        <w:spacing w:before="0" w:beforeAutospacing="0" w:after="150" w:afterAutospacing="0"/>
        <w:rPr>
          <w:rFonts w:ascii="Arial" w:hAnsi="Arial" w:cs="Arial"/>
          <w:color w:val="000000" w:themeColor="text1"/>
          <w:sz w:val="20"/>
          <w:szCs w:val="20"/>
        </w:rPr>
      </w:pPr>
      <w:r w:rsidRPr="002476D0">
        <w:rPr>
          <w:rFonts w:ascii="Arial" w:hAnsi="Arial" w:cs="Arial"/>
          <w:color w:val="000000" w:themeColor="text1"/>
          <w:sz w:val="20"/>
          <w:szCs w:val="20"/>
        </w:rPr>
        <w:t>Once a player has been overruled twice in the same match they are “in the code.” The 3rd overrule, a point penalty is assessed (a point is awarded to the opponent) in addit</w:t>
      </w:r>
      <w:r>
        <w:rPr>
          <w:rFonts w:ascii="Arial" w:hAnsi="Arial" w:cs="Arial"/>
          <w:color w:val="000000" w:themeColor="text1"/>
          <w:sz w:val="20"/>
          <w:szCs w:val="20"/>
        </w:rPr>
        <w:t>ion to the assessment of a s</w:t>
      </w:r>
      <w:r w:rsidRPr="002476D0">
        <w:rPr>
          <w:rFonts w:ascii="Arial" w:hAnsi="Arial" w:cs="Arial"/>
          <w:color w:val="000000" w:themeColor="text1"/>
          <w:sz w:val="20"/>
          <w:szCs w:val="20"/>
        </w:rPr>
        <w:t>uspension penalty for unsportsmanlike conduct. On the 4th overrule, the player loses a game; after the 5th ov</w:t>
      </w:r>
      <w:r w:rsidR="00924EC2">
        <w:rPr>
          <w:rFonts w:ascii="Arial" w:hAnsi="Arial" w:cs="Arial"/>
          <w:color w:val="000000" w:themeColor="text1"/>
          <w:sz w:val="20"/>
          <w:szCs w:val="20"/>
        </w:rPr>
        <w:t>errule, the player is defaulted</w:t>
      </w:r>
      <w:r w:rsidR="00924EC2" w:rsidRPr="00924EC2">
        <w:rPr>
          <w:rFonts w:ascii="Arial" w:hAnsi="Arial" w:cs="Arial"/>
          <w:color w:val="000000" w:themeColor="text1"/>
          <w:sz w:val="20"/>
          <w:szCs w:val="20"/>
        </w:rPr>
        <w:t>,</w:t>
      </w:r>
      <w:r w:rsidR="00576778" w:rsidRPr="00924EC2">
        <w:rPr>
          <w:rFonts w:ascii="Arial" w:hAnsi="Arial" w:cs="Arial"/>
          <w:sz w:val="20"/>
          <w:szCs w:val="20"/>
        </w:rPr>
        <w:t xml:space="preserve"> assuming the player hasn’t already been coded in the match.</w:t>
      </w:r>
    </w:p>
    <w:p w:rsidR="002476D0" w:rsidRPr="00B9493D" w:rsidRDefault="002476D0" w:rsidP="002476D0">
      <w:pPr>
        <w:pStyle w:val="NormalWeb"/>
        <w:shd w:val="clear" w:color="auto" w:fill="FFFFFF"/>
        <w:spacing w:before="0" w:beforeAutospacing="0" w:after="150" w:afterAutospacing="0"/>
        <w:rPr>
          <w:color w:val="000000" w:themeColor="text1"/>
          <w:u w:val="single"/>
        </w:rPr>
      </w:pPr>
      <w:r w:rsidRPr="00B9493D">
        <w:rPr>
          <w:rStyle w:val="apple-converted-space"/>
          <w:rFonts w:ascii="Arial" w:hAnsi="Arial" w:cs="Arial"/>
          <w:b/>
          <w:bCs/>
          <w:color w:val="333333"/>
        </w:rPr>
        <w:t> </w:t>
      </w:r>
      <w:r w:rsidRPr="00B9493D">
        <w:rPr>
          <w:rStyle w:val="Strong"/>
          <w:color w:val="000000" w:themeColor="text1"/>
          <w:u w:val="single"/>
        </w:rPr>
        <w:t>Coaching:</w:t>
      </w:r>
    </w:p>
    <w:p w:rsidR="002476D0" w:rsidRDefault="002476D0" w:rsidP="002476D0">
      <w:pPr>
        <w:pStyle w:val="NormalWeb"/>
        <w:shd w:val="clear" w:color="auto" w:fill="FFFFFF"/>
        <w:spacing w:before="0" w:beforeAutospacing="0" w:after="150" w:afterAutospacing="0"/>
        <w:rPr>
          <w:rFonts w:ascii="Arial" w:hAnsi="Arial" w:cs="Arial"/>
          <w:color w:val="000000" w:themeColor="text1"/>
          <w:sz w:val="20"/>
          <w:szCs w:val="20"/>
        </w:rPr>
      </w:pPr>
      <w:r w:rsidRPr="002476D0">
        <w:rPr>
          <w:rFonts w:ascii="Arial" w:hAnsi="Arial" w:cs="Arial"/>
          <w:color w:val="000000" w:themeColor="text1"/>
          <w:sz w:val="20"/>
          <w:szCs w:val="20"/>
        </w:rPr>
        <w:t>During individual competition, either verbally or by signals of any kind, is prohibited except during an authorized intermission (the 90-second odd game changeover is not an authorized intermission). Authori</w:t>
      </w:r>
      <w:r w:rsidR="00980A1E">
        <w:rPr>
          <w:rFonts w:ascii="Arial" w:hAnsi="Arial" w:cs="Arial"/>
          <w:color w:val="000000" w:themeColor="text1"/>
          <w:sz w:val="20"/>
          <w:szCs w:val="20"/>
        </w:rPr>
        <w:t>zed intermissions include the 10</w:t>
      </w:r>
      <w:r w:rsidRPr="002476D0">
        <w:rPr>
          <w:rFonts w:ascii="Arial" w:hAnsi="Arial" w:cs="Arial"/>
          <w:color w:val="000000" w:themeColor="text1"/>
          <w:sz w:val="20"/>
          <w:szCs w:val="20"/>
        </w:rPr>
        <w:t xml:space="preserve"> minute mandatory set break between the 2</w:t>
      </w:r>
      <w:r w:rsidRPr="002476D0">
        <w:rPr>
          <w:rFonts w:ascii="Arial" w:hAnsi="Arial" w:cs="Arial"/>
          <w:color w:val="000000" w:themeColor="text1"/>
          <w:sz w:val="20"/>
          <w:szCs w:val="20"/>
          <w:vertAlign w:val="superscript"/>
        </w:rPr>
        <w:t>nd</w:t>
      </w:r>
      <w:r w:rsidRPr="002476D0">
        <w:rPr>
          <w:rStyle w:val="apple-converted-space"/>
          <w:rFonts w:ascii="Arial" w:hAnsi="Arial" w:cs="Arial"/>
          <w:color w:val="000000" w:themeColor="text1"/>
          <w:sz w:val="20"/>
          <w:szCs w:val="20"/>
        </w:rPr>
        <w:t> </w:t>
      </w:r>
      <w:r w:rsidRPr="002476D0">
        <w:rPr>
          <w:rFonts w:ascii="Arial" w:hAnsi="Arial" w:cs="Arial"/>
          <w:color w:val="000000" w:themeColor="text1"/>
          <w:sz w:val="20"/>
          <w:szCs w:val="20"/>
        </w:rPr>
        <w:t>and 3</w:t>
      </w:r>
      <w:r w:rsidRPr="002476D0">
        <w:rPr>
          <w:rFonts w:ascii="Arial" w:hAnsi="Arial" w:cs="Arial"/>
          <w:color w:val="000000" w:themeColor="text1"/>
          <w:sz w:val="20"/>
          <w:szCs w:val="20"/>
          <w:vertAlign w:val="superscript"/>
        </w:rPr>
        <w:t>rd</w:t>
      </w:r>
      <w:r w:rsidRPr="002476D0">
        <w:rPr>
          <w:rStyle w:val="apple-converted-space"/>
          <w:rFonts w:ascii="Arial" w:hAnsi="Arial" w:cs="Arial"/>
          <w:color w:val="000000" w:themeColor="text1"/>
          <w:sz w:val="20"/>
          <w:szCs w:val="20"/>
        </w:rPr>
        <w:t> </w:t>
      </w:r>
      <w:r w:rsidRPr="002476D0">
        <w:rPr>
          <w:rFonts w:ascii="Arial" w:hAnsi="Arial" w:cs="Arial"/>
          <w:color w:val="000000" w:themeColor="text1"/>
          <w:sz w:val="20"/>
          <w:szCs w:val="20"/>
        </w:rPr>
        <w:t>set when a</w:t>
      </w:r>
      <w:r w:rsidRPr="002476D0">
        <w:rPr>
          <w:rStyle w:val="apple-converted-space"/>
          <w:rFonts w:ascii="Arial" w:hAnsi="Arial" w:cs="Arial"/>
          <w:color w:val="000000" w:themeColor="text1"/>
          <w:sz w:val="20"/>
          <w:szCs w:val="20"/>
        </w:rPr>
        <w:t> </w:t>
      </w:r>
      <w:r w:rsidRPr="002476D0">
        <w:rPr>
          <w:rStyle w:val="Emphasis"/>
          <w:rFonts w:ascii="Arial" w:hAnsi="Arial" w:cs="Arial"/>
          <w:color w:val="000000" w:themeColor="text1"/>
          <w:sz w:val="20"/>
          <w:szCs w:val="20"/>
        </w:rPr>
        <w:t>best two of three set</w:t>
      </w:r>
      <w:r w:rsidRPr="002476D0">
        <w:rPr>
          <w:rStyle w:val="apple-converted-space"/>
          <w:rFonts w:ascii="Arial" w:hAnsi="Arial" w:cs="Arial"/>
          <w:i/>
          <w:iCs/>
          <w:color w:val="000000" w:themeColor="text1"/>
          <w:sz w:val="20"/>
          <w:szCs w:val="20"/>
        </w:rPr>
        <w:t> </w:t>
      </w:r>
      <w:r w:rsidRPr="002476D0">
        <w:rPr>
          <w:rFonts w:ascii="Arial" w:hAnsi="Arial" w:cs="Arial"/>
          <w:color w:val="000000" w:themeColor="text1"/>
          <w:sz w:val="20"/>
          <w:szCs w:val="20"/>
        </w:rPr>
        <w:t>match format is being used</w:t>
      </w:r>
      <w:r w:rsidR="00980A1E">
        <w:rPr>
          <w:rFonts w:ascii="Arial" w:hAnsi="Arial" w:cs="Arial"/>
          <w:color w:val="000000" w:themeColor="text1"/>
          <w:sz w:val="20"/>
          <w:szCs w:val="20"/>
        </w:rPr>
        <w:t xml:space="preserve"> (Yellow Ball Only). The 3</w:t>
      </w:r>
      <w:r w:rsidRPr="002476D0">
        <w:rPr>
          <w:rFonts w:ascii="Arial" w:hAnsi="Arial" w:cs="Arial"/>
          <w:color w:val="000000" w:themeColor="text1"/>
          <w:sz w:val="20"/>
          <w:szCs w:val="20"/>
        </w:rPr>
        <w:t xml:space="preserve"> minute set break between a 2</w:t>
      </w:r>
      <w:r w:rsidRPr="002476D0">
        <w:rPr>
          <w:rFonts w:ascii="Arial" w:hAnsi="Arial" w:cs="Arial"/>
          <w:color w:val="000000" w:themeColor="text1"/>
          <w:sz w:val="20"/>
          <w:szCs w:val="20"/>
          <w:vertAlign w:val="superscript"/>
        </w:rPr>
        <w:t>nd</w:t>
      </w:r>
      <w:r w:rsidRPr="002476D0">
        <w:rPr>
          <w:rStyle w:val="apple-converted-space"/>
          <w:rFonts w:ascii="Arial" w:hAnsi="Arial" w:cs="Arial"/>
          <w:color w:val="000000" w:themeColor="text1"/>
          <w:sz w:val="20"/>
          <w:szCs w:val="20"/>
        </w:rPr>
        <w:t> </w:t>
      </w:r>
      <w:r w:rsidRPr="002476D0">
        <w:rPr>
          <w:rFonts w:ascii="Arial" w:hAnsi="Arial" w:cs="Arial"/>
          <w:color w:val="000000" w:themeColor="text1"/>
          <w:sz w:val="20"/>
          <w:szCs w:val="20"/>
        </w:rPr>
        <w:t xml:space="preserve">set and a </w:t>
      </w:r>
      <w:r>
        <w:rPr>
          <w:rFonts w:ascii="Arial" w:hAnsi="Arial" w:cs="Arial"/>
          <w:color w:val="000000" w:themeColor="text1"/>
          <w:sz w:val="20"/>
          <w:szCs w:val="20"/>
        </w:rPr>
        <w:t>7/</w:t>
      </w:r>
      <w:r w:rsidRPr="002476D0">
        <w:rPr>
          <w:rFonts w:ascii="Arial" w:hAnsi="Arial" w:cs="Arial"/>
          <w:color w:val="000000" w:themeColor="text1"/>
          <w:sz w:val="20"/>
          <w:szCs w:val="20"/>
        </w:rPr>
        <w:t>10 point match tiebreak is not an authorized intermission during which coaching is allowed</w:t>
      </w:r>
      <w:r>
        <w:rPr>
          <w:rFonts w:ascii="Arial" w:hAnsi="Arial" w:cs="Arial"/>
          <w:color w:val="000000" w:themeColor="text1"/>
          <w:sz w:val="20"/>
          <w:szCs w:val="20"/>
        </w:rPr>
        <w:t xml:space="preserve">. </w:t>
      </w:r>
      <w:r w:rsidRPr="002476D0">
        <w:rPr>
          <w:rFonts w:ascii="Arial" w:hAnsi="Arial" w:cs="Arial"/>
          <w:color w:val="000000" w:themeColor="text1"/>
          <w:sz w:val="20"/>
          <w:szCs w:val="20"/>
        </w:rPr>
        <w:t>Violation of this regulation renders the player and coach or advisor liable to disciplinary action, which may include disqualification of the player and/or removal of the coach or advisor from the premises.</w:t>
      </w:r>
    </w:p>
    <w:p w:rsidR="00576778" w:rsidRDefault="00576778" w:rsidP="002476D0">
      <w:pPr>
        <w:pStyle w:val="NormalWeb"/>
        <w:shd w:val="clear" w:color="auto" w:fill="FFFFFF"/>
        <w:spacing w:before="0" w:beforeAutospacing="0" w:after="150" w:afterAutospacing="0"/>
        <w:rPr>
          <w:rFonts w:ascii="Arial" w:hAnsi="Arial" w:cs="Arial"/>
          <w:color w:val="000000" w:themeColor="text1"/>
          <w:sz w:val="20"/>
          <w:szCs w:val="20"/>
        </w:rPr>
      </w:pPr>
    </w:p>
    <w:p w:rsidR="00576778" w:rsidRDefault="00576778" w:rsidP="002476D0">
      <w:pPr>
        <w:pStyle w:val="NormalWeb"/>
        <w:shd w:val="clear" w:color="auto" w:fill="FFFFFF"/>
        <w:spacing w:before="0" w:beforeAutospacing="0" w:after="150" w:afterAutospacing="0"/>
        <w:rPr>
          <w:rFonts w:ascii="Arial" w:hAnsi="Arial" w:cs="Arial"/>
          <w:color w:val="000000" w:themeColor="text1"/>
          <w:sz w:val="20"/>
          <w:szCs w:val="20"/>
        </w:rPr>
      </w:pPr>
    </w:p>
    <w:p w:rsidR="00576778" w:rsidRDefault="00576778" w:rsidP="00576778">
      <w:pPr>
        <w:pStyle w:val="Standard"/>
        <w:rPr>
          <w:rFonts w:ascii="Arial" w:hAnsi="Arial" w:cs="Arial"/>
          <w:b/>
          <w:bCs/>
          <w:sz w:val="32"/>
          <w:szCs w:val="32"/>
        </w:rPr>
      </w:pPr>
      <w:r w:rsidRPr="007A121F">
        <w:rPr>
          <w:rFonts w:ascii="Arial" w:hAnsi="Arial" w:cs="Arial"/>
          <w:b/>
          <w:bCs/>
          <w:sz w:val="32"/>
          <w:szCs w:val="32"/>
        </w:rPr>
        <w:t>Rules</w:t>
      </w:r>
      <w:r>
        <w:rPr>
          <w:rFonts w:ascii="Arial" w:hAnsi="Arial" w:cs="Arial"/>
          <w:b/>
          <w:bCs/>
          <w:sz w:val="32"/>
          <w:szCs w:val="32"/>
        </w:rPr>
        <w:t>:</w:t>
      </w:r>
    </w:p>
    <w:p w:rsidR="00576778" w:rsidRPr="00576778" w:rsidRDefault="00576778" w:rsidP="002476D0">
      <w:pPr>
        <w:pStyle w:val="NormalWeb"/>
        <w:shd w:val="clear" w:color="auto" w:fill="FFFFFF"/>
        <w:spacing w:before="0" w:beforeAutospacing="0" w:after="150" w:afterAutospacing="0"/>
        <w:rPr>
          <w:rStyle w:val="Emphasis"/>
          <w:rFonts w:ascii="Arial" w:hAnsi="Arial" w:cs="Arial"/>
          <w:b/>
          <w:bCs/>
          <w:i w:val="0"/>
          <w:color w:val="333333"/>
          <w:sz w:val="20"/>
          <w:szCs w:val="20"/>
          <w:shd w:val="clear" w:color="auto" w:fill="FFFFFF"/>
        </w:rPr>
      </w:pPr>
    </w:p>
    <w:p w:rsidR="00576778" w:rsidRDefault="00576778" w:rsidP="002476D0">
      <w:pPr>
        <w:pStyle w:val="NormalWeb"/>
        <w:shd w:val="clear" w:color="auto" w:fill="FFFFFF"/>
        <w:spacing w:before="0" w:beforeAutospacing="0" w:after="150" w:afterAutospacing="0"/>
        <w:rPr>
          <w:rStyle w:val="Emphasis"/>
          <w:rFonts w:ascii="Arial" w:hAnsi="Arial" w:cs="Arial"/>
          <w:b/>
          <w:bCs/>
          <w:color w:val="333333"/>
          <w:sz w:val="20"/>
          <w:szCs w:val="20"/>
          <w:shd w:val="clear" w:color="auto" w:fill="FFFFFF"/>
        </w:rPr>
      </w:pPr>
    </w:p>
    <w:p w:rsidR="00576778" w:rsidRPr="00B9493D" w:rsidRDefault="00576778" w:rsidP="002476D0">
      <w:pPr>
        <w:pStyle w:val="NormalWeb"/>
        <w:shd w:val="clear" w:color="auto" w:fill="FFFFFF"/>
        <w:spacing w:before="0" w:beforeAutospacing="0" w:after="150" w:afterAutospacing="0"/>
        <w:rPr>
          <w:rStyle w:val="Emphasis"/>
          <w:b/>
          <w:bCs/>
          <w:i w:val="0"/>
          <w:color w:val="000000" w:themeColor="text1"/>
          <w:u w:val="single"/>
          <w:shd w:val="clear" w:color="auto" w:fill="FFFFFF"/>
        </w:rPr>
      </w:pPr>
      <w:r w:rsidRPr="00B9493D">
        <w:rPr>
          <w:rStyle w:val="Emphasis"/>
          <w:b/>
          <w:bCs/>
          <w:i w:val="0"/>
          <w:color w:val="000000" w:themeColor="text1"/>
          <w:u w:val="single"/>
          <w:shd w:val="clear" w:color="auto" w:fill="FFFFFF"/>
        </w:rPr>
        <w:t>Set Breaks:</w:t>
      </w:r>
    </w:p>
    <w:p w:rsidR="002476D0" w:rsidRPr="00576778" w:rsidRDefault="00576778" w:rsidP="002476D0">
      <w:pPr>
        <w:pStyle w:val="NormalWeb"/>
        <w:shd w:val="clear" w:color="auto" w:fill="FFFFFF"/>
        <w:spacing w:before="0" w:beforeAutospacing="0" w:after="150" w:afterAutospacing="0"/>
        <w:rPr>
          <w:rFonts w:ascii="Arial" w:hAnsi="Arial" w:cs="Arial"/>
          <w:color w:val="000000" w:themeColor="text1"/>
          <w:sz w:val="20"/>
          <w:szCs w:val="20"/>
        </w:rPr>
      </w:pPr>
      <w:r w:rsidRPr="00576778">
        <w:rPr>
          <w:rFonts w:ascii="Arial" w:hAnsi="Arial" w:cs="Arial"/>
          <w:color w:val="000000" w:themeColor="text1"/>
          <w:sz w:val="20"/>
          <w:szCs w:val="20"/>
          <w:shd w:val="clear" w:color="auto" w:fill="FFFFFF"/>
        </w:rPr>
        <w:t>Between the 2</w:t>
      </w:r>
      <w:r w:rsidRPr="00576778">
        <w:rPr>
          <w:rFonts w:ascii="Arial" w:hAnsi="Arial" w:cs="Arial"/>
          <w:color w:val="000000" w:themeColor="text1"/>
          <w:sz w:val="20"/>
          <w:szCs w:val="20"/>
          <w:shd w:val="clear" w:color="auto" w:fill="FFFFFF"/>
          <w:vertAlign w:val="superscript"/>
        </w:rPr>
        <w:t>nd</w:t>
      </w:r>
      <w:r w:rsidRPr="00576778">
        <w:rPr>
          <w:rStyle w:val="apple-converted-space"/>
          <w:rFonts w:ascii="Arial" w:hAnsi="Arial" w:cs="Arial"/>
          <w:color w:val="000000" w:themeColor="text1"/>
          <w:sz w:val="20"/>
          <w:szCs w:val="20"/>
          <w:shd w:val="clear" w:color="auto" w:fill="FFFFFF"/>
        </w:rPr>
        <w:t> </w:t>
      </w:r>
      <w:r w:rsidRPr="00576778">
        <w:rPr>
          <w:rFonts w:ascii="Arial" w:hAnsi="Arial" w:cs="Arial"/>
          <w:color w:val="000000" w:themeColor="text1"/>
          <w:sz w:val="20"/>
          <w:szCs w:val="20"/>
          <w:shd w:val="clear" w:color="auto" w:fill="FFFFFF"/>
        </w:rPr>
        <w:t>and 3</w:t>
      </w:r>
      <w:r w:rsidRPr="00576778">
        <w:rPr>
          <w:rFonts w:ascii="Arial" w:hAnsi="Arial" w:cs="Arial"/>
          <w:color w:val="000000" w:themeColor="text1"/>
          <w:sz w:val="20"/>
          <w:szCs w:val="20"/>
          <w:shd w:val="clear" w:color="auto" w:fill="FFFFFF"/>
          <w:vertAlign w:val="superscript"/>
        </w:rPr>
        <w:t>rd</w:t>
      </w:r>
      <w:r w:rsidRPr="00576778">
        <w:rPr>
          <w:rStyle w:val="apple-converted-space"/>
          <w:rFonts w:ascii="Arial" w:hAnsi="Arial" w:cs="Arial"/>
          <w:color w:val="000000" w:themeColor="text1"/>
          <w:sz w:val="20"/>
          <w:szCs w:val="20"/>
          <w:shd w:val="clear" w:color="auto" w:fill="FFFFFF"/>
        </w:rPr>
        <w:t> </w:t>
      </w:r>
      <w:r w:rsidRPr="00576778">
        <w:rPr>
          <w:rFonts w:ascii="Arial" w:hAnsi="Arial" w:cs="Arial"/>
          <w:color w:val="000000" w:themeColor="text1"/>
          <w:sz w:val="20"/>
          <w:szCs w:val="20"/>
          <w:shd w:val="clear" w:color="auto" w:fill="FFFFFF"/>
        </w:rPr>
        <w:t>sets players are entitled to a set break.  If a full 2 of 3 tiebreak sets are being played, a player is entitled to a 10 minute set break that begins as soon as the final point of the 2</w:t>
      </w:r>
      <w:r w:rsidRPr="00576778">
        <w:rPr>
          <w:rFonts w:ascii="Arial" w:hAnsi="Arial" w:cs="Arial"/>
          <w:color w:val="000000" w:themeColor="text1"/>
          <w:sz w:val="20"/>
          <w:szCs w:val="20"/>
          <w:shd w:val="clear" w:color="auto" w:fill="FFFFFF"/>
          <w:vertAlign w:val="superscript"/>
        </w:rPr>
        <w:t>nd</w:t>
      </w:r>
      <w:r w:rsidRPr="00576778">
        <w:rPr>
          <w:rStyle w:val="apple-converted-space"/>
          <w:rFonts w:ascii="Arial" w:hAnsi="Arial" w:cs="Arial"/>
          <w:color w:val="000000" w:themeColor="text1"/>
          <w:sz w:val="20"/>
          <w:szCs w:val="20"/>
          <w:shd w:val="clear" w:color="auto" w:fill="FFFFFF"/>
        </w:rPr>
        <w:t> </w:t>
      </w:r>
      <w:r w:rsidRPr="00576778">
        <w:rPr>
          <w:rFonts w:ascii="Arial" w:hAnsi="Arial" w:cs="Arial"/>
          <w:color w:val="000000" w:themeColor="text1"/>
          <w:sz w:val="20"/>
          <w:szCs w:val="20"/>
          <w:shd w:val="clear" w:color="auto" w:fill="FFFFFF"/>
        </w:rPr>
        <w:t>set is completed</w:t>
      </w:r>
      <w:r w:rsidR="00980A1E">
        <w:rPr>
          <w:rFonts w:ascii="Arial" w:hAnsi="Arial" w:cs="Arial"/>
          <w:color w:val="000000" w:themeColor="text1"/>
          <w:sz w:val="20"/>
          <w:szCs w:val="20"/>
          <w:shd w:val="clear" w:color="auto" w:fill="FFFFFF"/>
        </w:rPr>
        <w:t xml:space="preserve"> (Yellow Ball Only)</w:t>
      </w:r>
      <w:r w:rsidRPr="00576778">
        <w:rPr>
          <w:rFonts w:ascii="Arial" w:hAnsi="Arial" w:cs="Arial"/>
          <w:color w:val="000000" w:themeColor="text1"/>
          <w:sz w:val="20"/>
          <w:szCs w:val="20"/>
          <w:shd w:val="clear" w:color="auto" w:fill="FFFFFF"/>
        </w:rPr>
        <w:t>.  If a 10 point tiebreak is being played in lieu of a 3</w:t>
      </w:r>
      <w:r w:rsidRPr="00576778">
        <w:rPr>
          <w:rFonts w:ascii="Arial" w:hAnsi="Arial" w:cs="Arial"/>
          <w:color w:val="000000" w:themeColor="text1"/>
          <w:sz w:val="20"/>
          <w:szCs w:val="20"/>
          <w:shd w:val="clear" w:color="auto" w:fill="FFFFFF"/>
          <w:vertAlign w:val="superscript"/>
        </w:rPr>
        <w:t>rd</w:t>
      </w:r>
      <w:r w:rsidRPr="00576778">
        <w:rPr>
          <w:rStyle w:val="apple-converted-space"/>
          <w:rFonts w:ascii="Arial" w:hAnsi="Arial" w:cs="Arial"/>
          <w:color w:val="000000" w:themeColor="text1"/>
          <w:sz w:val="20"/>
          <w:szCs w:val="20"/>
          <w:shd w:val="clear" w:color="auto" w:fill="FFFFFF"/>
        </w:rPr>
        <w:t> </w:t>
      </w:r>
      <w:r w:rsidRPr="00576778">
        <w:rPr>
          <w:rFonts w:ascii="Arial" w:hAnsi="Arial" w:cs="Arial"/>
          <w:color w:val="000000" w:themeColor="text1"/>
          <w:sz w:val="20"/>
          <w:szCs w:val="20"/>
          <w:shd w:val="clear" w:color="auto" w:fill="FFFFFF"/>
        </w:rPr>
        <w:t xml:space="preserve">set, </w:t>
      </w:r>
      <w:r w:rsidR="00980A1E">
        <w:rPr>
          <w:rFonts w:ascii="Arial" w:hAnsi="Arial" w:cs="Arial"/>
          <w:color w:val="000000" w:themeColor="text1"/>
          <w:sz w:val="20"/>
          <w:szCs w:val="20"/>
          <w:shd w:val="clear" w:color="auto" w:fill="FFFFFF"/>
        </w:rPr>
        <w:t>players are only entitled to a 3</w:t>
      </w:r>
      <w:r w:rsidRPr="00576778">
        <w:rPr>
          <w:rFonts w:ascii="Arial" w:hAnsi="Arial" w:cs="Arial"/>
          <w:color w:val="000000" w:themeColor="text1"/>
          <w:sz w:val="20"/>
          <w:szCs w:val="20"/>
          <w:shd w:val="clear" w:color="auto" w:fill="FFFFFF"/>
        </w:rPr>
        <w:t xml:space="preserve"> minute set break that begins as soon as the final point of the 2</w:t>
      </w:r>
      <w:r w:rsidRPr="00576778">
        <w:rPr>
          <w:rFonts w:ascii="Arial" w:hAnsi="Arial" w:cs="Arial"/>
          <w:color w:val="000000" w:themeColor="text1"/>
          <w:sz w:val="20"/>
          <w:szCs w:val="20"/>
          <w:shd w:val="clear" w:color="auto" w:fill="FFFFFF"/>
          <w:vertAlign w:val="superscript"/>
        </w:rPr>
        <w:t>nd</w:t>
      </w:r>
      <w:r w:rsidRPr="00576778">
        <w:rPr>
          <w:rStyle w:val="apple-converted-space"/>
          <w:rFonts w:ascii="Arial" w:hAnsi="Arial" w:cs="Arial"/>
          <w:color w:val="000000" w:themeColor="text1"/>
          <w:sz w:val="20"/>
          <w:szCs w:val="20"/>
          <w:shd w:val="clear" w:color="auto" w:fill="FFFFFF"/>
        </w:rPr>
        <w:t> </w:t>
      </w:r>
      <w:r w:rsidRPr="00576778">
        <w:rPr>
          <w:rFonts w:ascii="Arial" w:hAnsi="Arial" w:cs="Arial"/>
          <w:color w:val="000000" w:themeColor="text1"/>
          <w:sz w:val="20"/>
          <w:szCs w:val="20"/>
          <w:shd w:val="clear" w:color="auto" w:fill="FFFFFF"/>
        </w:rPr>
        <w:t>set is completed.</w:t>
      </w:r>
    </w:p>
    <w:p w:rsidR="00576778" w:rsidRPr="00576778" w:rsidRDefault="00576778" w:rsidP="00576778">
      <w:pPr>
        <w:shd w:val="clear" w:color="auto" w:fill="FFFFFF"/>
        <w:spacing w:after="150" w:line="240" w:lineRule="auto"/>
        <w:rPr>
          <w:rFonts w:ascii="Arial" w:eastAsia="Times New Roman" w:hAnsi="Arial" w:cs="Arial"/>
          <w:color w:val="000000" w:themeColor="text1"/>
          <w:sz w:val="17"/>
          <w:szCs w:val="17"/>
        </w:rPr>
      </w:pPr>
      <w:r w:rsidRPr="00576778">
        <w:rPr>
          <w:rFonts w:ascii="Arial" w:eastAsia="Times New Roman" w:hAnsi="Arial" w:cs="Arial"/>
          <w:b/>
          <w:bCs/>
          <w:color w:val="000000" w:themeColor="text1"/>
          <w:sz w:val="20"/>
          <w:szCs w:val="20"/>
        </w:rPr>
        <w:t>Latest matches may be scheduled/played:</w:t>
      </w:r>
    </w:p>
    <w:p w:rsidR="00576778" w:rsidRPr="00576778" w:rsidRDefault="00576778" w:rsidP="00576778">
      <w:pPr>
        <w:shd w:val="clear" w:color="auto" w:fill="FFFFFF"/>
        <w:spacing w:after="150" w:line="240" w:lineRule="auto"/>
        <w:rPr>
          <w:rFonts w:ascii="Arial" w:eastAsia="Times New Roman" w:hAnsi="Arial" w:cs="Arial"/>
          <w:color w:val="000000" w:themeColor="text1"/>
          <w:sz w:val="17"/>
          <w:szCs w:val="17"/>
        </w:rPr>
      </w:pPr>
      <w:r w:rsidRPr="00576778">
        <w:rPr>
          <w:rFonts w:ascii="Arial" w:eastAsia="Times New Roman" w:hAnsi="Arial" w:cs="Arial"/>
          <w:i/>
          <w:iCs/>
          <w:color w:val="000000" w:themeColor="text1"/>
          <w:sz w:val="20"/>
          <w:szCs w:val="20"/>
        </w:rPr>
        <w:t>No match shall be scheduled after:</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30"/>
        <w:gridCol w:w="3405"/>
        <w:gridCol w:w="3405"/>
      </w:tblGrid>
      <w:tr w:rsidR="00576778" w:rsidRPr="00576778" w:rsidTr="00576778">
        <w:trPr>
          <w:trHeight w:val="360"/>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576778" w:rsidRPr="00576778" w:rsidRDefault="00576778" w:rsidP="00576778">
            <w:pPr>
              <w:spacing w:after="0" w:line="240" w:lineRule="auto"/>
              <w:divId w:val="1819960386"/>
              <w:rPr>
                <w:rFonts w:ascii="Arial" w:eastAsia="Times New Roman" w:hAnsi="Arial" w:cs="Arial"/>
                <w:color w:val="000000" w:themeColor="text1"/>
                <w:sz w:val="17"/>
                <w:szCs w:val="17"/>
              </w:rPr>
            </w:pPr>
            <w:r w:rsidRPr="00576778">
              <w:rPr>
                <w:rFonts w:ascii="Arial" w:eastAsia="Times New Roman" w:hAnsi="Arial" w:cs="Arial"/>
                <w:color w:val="000000" w:themeColor="text1"/>
                <w:sz w:val="17"/>
                <w:szCs w:val="17"/>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76778" w:rsidRPr="00576778" w:rsidRDefault="00576778" w:rsidP="00576778">
            <w:pPr>
              <w:spacing w:after="0" w:line="240" w:lineRule="auto"/>
              <w:jc w:val="center"/>
              <w:rPr>
                <w:rFonts w:ascii="Arial" w:eastAsia="Times New Roman" w:hAnsi="Arial" w:cs="Arial"/>
                <w:color w:val="000000" w:themeColor="text1"/>
                <w:sz w:val="17"/>
                <w:szCs w:val="17"/>
              </w:rPr>
            </w:pPr>
            <w:r w:rsidRPr="00576778">
              <w:rPr>
                <w:rFonts w:ascii="Arial" w:eastAsia="Times New Roman" w:hAnsi="Arial" w:cs="Arial"/>
                <w:color w:val="000000" w:themeColor="text1"/>
                <w:sz w:val="20"/>
                <w:szCs w:val="20"/>
              </w:rPr>
              <w:t>Nights </w:t>
            </w:r>
            <w:r w:rsidRPr="00576778">
              <w:rPr>
                <w:rFonts w:ascii="Arial" w:eastAsia="Times New Roman" w:hAnsi="Arial" w:cs="Arial"/>
                <w:b/>
                <w:bCs/>
                <w:i/>
                <w:iCs/>
                <w:color w:val="000000" w:themeColor="text1"/>
                <w:sz w:val="20"/>
                <w:szCs w:val="20"/>
                <w:u w:val="single"/>
              </w:rPr>
              <w:t>NOT</w:t>
            </w:r>
            <w:r w:rsidRPr="00576778">
              <w:rPr>
                <w:rFonts w:ascii="Arial" w:eastAsia="Times New Roman" w:hAnsi="Arial" w:cs="Arial"/>
                <w:color w:val="000000" w:themeColor="text1"/>
                <w:sz w:val="20"/>
                <w:szCs w:val="20"/>
              </w:rPr>
              <w:t> preceding school</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76778" w:rsidRPr="00576778" w:rsidRDefault="00576778" w:rsidP="00576778">
            <w:pPr>
              <w:spacing w:after="0" w:line="240" w:lineRule="auto"/>
              <w:jc w:val="center"/>
              <w:rPr>
                <w:rFonts w:ascii="Arial" w:eastAsia="Times New Roman" w:hAnsi="Arial" w:cs="Arial"/>
                <w:color w:val="000000" w:themeColor="text1"/>
                <w:sz w:val="17"/>
                <w:szCs w:val="17"/>
              </w:rPr>
            </w:pPr>
            <w:r w:rsidRPr="00576778">
              <w:rPr>
                <w:rFonts w:ascii="Arial" w:eastAsia="Times New Roman" w:hAnsi="Arial" w:cs="Arial"/>
                <w:color w:val="000000" w:themeColor="text1"/>
                <w:sz w:val="20"/>
                <w:szCs w:val="20"/>
              </w:rPr>
              <w:t>Nights preceding school</w:t>
            </w:r>
          </w:p>
        </w:tc>
      </w:tr>
      <w:tr w:rsidR="00576778" w:rsidRPr="00576778" w:rsidTr="00576778">
        <w:trPr>
          <w:trHeight w:val="360"/>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576778" w:rsidRPr="00576778" w:rsidRDefault="00576778" w:rsidP="00576778">
            <w:pPr>
              <w:spacing w:after="0" w:line="240" w:lineRule="auto"/>
              <w:jc w:val="center"/>
              <w:rPr>
                <w:rFonts w:ascii="Arial" w:eastAsia="Times New Roman" w:hAnsi="Arial" w:cs="Arial"/>
                <w:color w:val="000000" w:themeColor="text1"/>
                <w:sz w:val="17"/>
                <w:szCs w:val="17"/>
              </w:rPr>
            </w:pPr>
            <w:r w:rsidRPr="00576778">
              <w:rPr>
                <w:rFonts w:ascii="Arial" w:eastAsia="Times New Roman" w:hAnsi="Arial" w:cs="Arial"/>
                <w:b/>
                <w:bCs/>
                <w:color w:val="000000" w:themeColor="text1"/>
                <w:sz w:val="20"/>
                <w:szCs w:val="20"/>
              </w:rPr>
              <w:t>12U</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76778" w:rsidRPr="00576778" w:rsidRDefault="00576778" w:rsidP="00576778">
            <w:pPr>
              <w:spacing w:after="0" w:line="240" w:lineRule="auto"/>
              <w:jc w:val="center"/>
              <w:rPr>
                <w:rFonts w:ascii="Arial" w:eastAsia="Times New Roman" w:hAnsi="Arial" w:cs="Arial"/>
                <w:color w:val="000000" w:themeColor="text1"/>
                <w:sz w:val="17"/>
                <w:szCs w:val="17"/>
              </w:rPr>
            </w:pPr>
            <w:r w:rsidRPr="00576778">
              <w:rPr>
                <w:rFonts w:ascii="Arial" w:eastAsia="Times New Roman" w:hAnsi="Arial" w:cs="Arial"/>
                <w:color w:val="000000" w:themeColor="text1"/>
                <w:sz w:val="20"/>
                <w:szCs w:val="20"/>
              </w:rPr>
              <w:t>9:00pm</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76778" w:rsidRPr="00576778" w:rsidRDefault="00576778" w:rsidP="00576778">
            <w:pPr>
              <w:spacing w:after="0" w:line="240" w:lineRule="auto"/>
              <w:jc w:val="center"/>
              <w:rPr>
                <w:rFonts w:ascii="Arial" w:eastAsia="Times New Roman" w:hAnsi="Arial" w:cs="Arial"/>
                <w:color w:val="000000" w:themeColor="text1"/>
                <w:sz w:val="17"/>
                <w:szCs w:val="17"/>
              </w:rPr>
            </w:pPr>
            <w:r w:rsidRPr="00576778">
              <w:rPr>
                <w:rFonts w:ascii="Arial" w:eastAsia="Times New Roman" w:hAnsi="Arial" w:cs="Arial"/>
                <w:color w:val="000000" w:themeColor="text1"/>
                <w:sz w:val="20"/>
                <w:szCs w:val="20"/>
              </w:rPr>
              <w:t>6:00pm</w:t>
            </w:r>
          </w:p>
        </w:tc>
      </w:tr>
      <w:tr w:rsidR="00576778" w:rsidRPr="00576778" w:rsidTr="00576778">
        <w:trPr>
          <w:trHeight w:val="360"/>
          <w:tblCellSpacing w:w="0" w:type="dxa"/>
          <w:jc w:val="center"/>
        </w:trPr>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576778" w:rsidRPr="00576778" w:rsidRDefault="00576778" w:rsidP="00576778">
            <w:pPr>
              <w:spacing w:after="0" w:line="240" w:lineRule="auto"/>
              <w:jc w:val="center"/>
              <w:rPr>
                <w:rFonts w:ascii="Arial" w:eastAsia="Times New Roman" w:hAnsi="Arial" w:cs="Arial"/>
                <w:color w:val="000000" w:themeColor="text1"/>
                <w:sz w:val="17"/>
                <w:szCs w:val="17"/>
              </w:rPr>
            </w:pPr>
            <w:r w:rsidRPr="00576778">
              <w:rPr>
                <w:rFonts w:ascii="Arial" w:eastAsia="Times New Roman" w:hAnsi="Arial" w:cs="Arial"/>
                <w:b/>
                <w:bCs/>
                <w:color w:val="000000" w:themeColor="text1"/>
                <w:sz w:val="20"/>
                <w:szCs w:val="20"/>
              </w:rPr>
              <w:t>18U, 16U, &amp; 14U</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76778" w:rsidRPr="00576778" w:rsidRDefault="00576778" w:rsidP="00576778">
            <w:pPr>
              <w:spacing w:after="0" w:line="240" w:lineRule="auto"/>
              <w:jc w:val="center"/>
              <w:rPr>
                <w:rFonts w:ascii="Arial" w:eastAsia="Times New Roman" w:hAnsi="Arial" w:cs="Arial"/>
                <w:color w:val="000000" w:themeColor="text1"/>
                <w:sz w:val="17"/>
                <w:szCs w:val="17"/>
              </w:rPr>
            </w:pPr>
            <w:r w:rsidRPr="00576778">
              <w:rPr>
                <w:rFonts w:ascii="Arial" w:eastAsia="Times New Roman" w:hAnsi="Arial" w:cs="Arial"/>
                <w:color w:val="000000" w:themeColor="text1"/>
                <w:sz w:val="20"/>
                <w:szCs w:val="20"/>
              </w:rPr>
              <w:t>10:00pm</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576778" w:rsidRPr="00576778" w:rsidRDefault="00576778" w:rsidP="00576778">
            <w:pPr>
              <w:spacing w:after="0" w:line="240" w:lineRule="auto"/>
              <w:jc w:val="center"/>
              <w:rPr>
                <w:rFonts w:ascii="Arial" w:eastAsia="Times New Roman" w:hAnsi="Arial" w:cs="Arial"/>
                <w:color w:val="000000" w:themeColor="text1"/>
                <w:sz w:val="17"/>
                <w:szCs w:val="17"/>
              </w:rPr>
            </w:pPr>
            <w:r w:rsidRPr="00576778">
              <w:rPr>
                <w:rFonts w:ascii="Arial" w:eastAsia="Times New Roman" w:hAnsi="Arial" w:cs="Arial"/>
                <w:color w:val="000000" w:themeColor="text1"/>
                <w:sz w:val="20"/>
                <w:szCs w:val="20"/>
              </w:rPr>
              <w:t>7:00pm</w:t>
            </w:r>
          </w:p>
        </w:tc>
      </w:tr>
    </w:tbl>
    <w:p w:rsidR="00576778" w:rsidRPr="00576778" w:rsidRDefault="00576778" w:rsidP="00576778">
      <w:pPr>
        <w:numPr>
          <w:ilvl w:val="0"/>
          <w:numId w:val="2"/>
        </w:numPr>
        <w:shd w:val="clear" w:color="auto" w:fill="FFFFFF"/>
        <w:spacing w:before="100" w:beforeAutospacing="1" w:after="100" w:afterAutospacing="1" w:line="240" w:lineRule="auto"/>
        <w:ind w:left="480"/>
        <w:rPr>
          <w:rFonts w:ascii="Arial" w:eastAsia="Times New Roman" w:hAnsi="Arial" w:cs="Arial"/>
          <w:color w:val="000000" w:themeColor="text1"/>
          <w:sz w:val="17"/>
          <w:szCs w:val="17"/>
        </w:rPr>
      </w:pPr>
      <w:r w:rsidRPr="00547AB6">
        <w:rPr>
          <w:rFonts w:ascii="Arial" w:eastAsia="Times New Roman" w:hAnsi="Arial" w:cs="Arial"/>
          <w:bCs/>
          <w:iCs/>
          <w:color w:val="000000" w:themeColor="text1"/>
          <w:sz w:val="20"/>
          <w:szCs w:val="20"/>
        </w:rPr>
        <w:t>In the 10 and UNDER division, no 10U m</w:t>
      </w:r>
      <w:r w:rsidRPr="00576778">
        <w:rPr>
          <w:rFonts w:ascii="Arial" w:eastAsia="Times New Roman" w:hAnsi="Arial" w:cs="Arial"/>
          <w:bCs/>
          <w:iCs/>
          <w:color w:val="000000" w:themeColor="text1"/>
          <w:sz w:val="20"/>
          <w:szCs w:val="20"/>
        </w:rPr>
        <w:t>atch may be scheduled OR begun after 9:00pm.</w:t>
      </w:r>
    </w:p>
    <w:p w:rsidR="00576778" w:rsidRPr="00576778" w:rsidRDefault="00576778" w:rsidP="00576778">
      <w:pPr>
        <w:numPr>
          <w:ilvl w:val="0"/>
          <w:numId w:val="2"/>
        </w:numPr>
        <w:shd w:val="clear" w:color="auto" w:fill="FFFFFF"/>
        <w:spacing w:before="100" w:beforeAutospacing="1" w:after="100" w:afterAutospacing="1" w:line="240" w:lineRule="auto"/>
        <w:ind w:left="480"/>
        <w:rPr>
          <w:rFonts w:ascii="Arial" w:eastAsia="Times New Roman" w:hAnsi="Arial" w:cs="Arial"/>
          <w:color w:val="000000" w:themeColor="text1"/>
          <w:sz w:val="17"/>
          <w:szCs w:val="17"/>
        </w:rPr>
      </w:pPr>
      <w:r w:rsidRPr="00576778">
        <w:rPr>
          <w:rFonts w:ascii="Arial" w:eastAsia="Times New Roman" w:hAnsi="Arial" w:cs="Arial"/>
          <w:color w:val="000000" w:themeColor="text1"/>
          <w:sz w:val="20"/>
          <w:szCs w:val="20"/>
        </w:rPr>
        <w:t>Player’s Friday matches may not be scheduled prior to 4 PM on a school day without advanced notification.</w:t>
      </w:r>
    </w:p>
    <w:p w:rsidR="00576778" w:rsidRPr="00924EC2" w:rsidRDefault="00576778" w:rsidP="00576778">
      <w:pPr>
        <w:numPr>
          <w:ilvl w:val="0"/>
          <w:numId w:val="2"/>
        </w:numPr>
        <w:shd w:val="clear" w:color="auto" w:fill="FFFFFF"/>
        <w:spacing w:before="100" w:beforeAutospacing="1" w:after="100" w:afterAutospacing="1" w:line="240" w:lineRule="auto"/>
        <w:ind w:left="480"/>
        <w:rPr>
          <w:rFonts w:ascii="Arial" w:eastAsia="Times New Roman" w:hAnsi="Arial" w:cs="Arial"/>
          <w:color w:val="000000" w:themeColor="text1"/>
          <w:sz w:val="17"/>
          <w:szCs w:val="17"/>
        </w:rPr>
      </w:pPr>
      <w:r w:rsidRPr="00576778">
        <w:rPr>
          <w:rFonts w:ascii="Arial" w:eastAsia="Times New Roman" w:hAnsi="Arial" w:cs="Arial"/>
          <w:color w:val="000000" w:themeColor="text1"/>
          <w:sz w:val="20"/>
          <w:szCs w:val="20"/>
        </w:rPr>
        <w:t>Matches are not to start before 8:00am on a weekend or vacation day.</w:t>
      </w:r>
    </w:p>
    <w:p w:rsidR="00924EC2" w:rsidRPr="00B9493D" w:rsidRDefault="00924EC2" w:rsidP="00924EC2">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u w:val="single"/>
        </w:rPr>
      </w:pPr>
      <w:r w:rsidRPr="00B9493D">
        <w:rPr>
          <w:rFonts w:ascii="Times New Roman" w:eastAsia="Times New Roman" w:hAnsi="Times New Roman" w:cs="Times New Roman"/>
          <w:b/>
          <w:color w:val="000000" w:themeColor="text1"/>
          <w:sz w:val="24"/>
          <w:szCs w:val="24"/>
          <w:u w:val="single"/>
        </w:rPr>
        <w:t>Tennis Balls:</w:t>
      </w:r>
    </w:p>
    <w:p w:rsidR="00924EC2" w:rsidRPr="00924EC2" w:rsidRDefault="00924EC2" w:rsidP="00924EC2">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924EC2">
        <w:rPr>
          <w:rFonts w:ascii="Arial" w:eastAsia="Times New Roman" w:hAnsi="Arial" w:cs="Arial"/>
          <w:color w:val="000000" w:themeColor="text1"/>
          <w:sz w:val="20"/>
          <w:szCs w:val="20"/>
        </w:rPr>
        <w:t>Provided by the tournament will be used for each match. Balls will remain the property of the tournament director upon the completion of the match</w:t>
      </w:r>
      <w:r>
        <w:rPr>
          <w:rFonts w:ascii="Arial" w:eastAsia="Times New Roman" w:hAnsi="Arial" w:cs="Arial"/>
          <w:color w:val="000000" w:themeColor="text1"/>
          <w:sz w:val="20"/>
          <w:szCs w:val="20"/>
        </w:rPr>
        <w:t>.</w:t>
      </w:r>
    </w:p>
    <w:p w:rsidR="00924EC2" w:rsidRPr="00924EC2" w:rsidRDefault="00924EC2" w:rsidP="00924EC2">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924EC2">
        <w:rPr>
          <w:rFonts w:ascii="Arial" w:eastAsia="Times New Roman" w:hAnsi="Arial" w:cs="Arial"/>
          <w:color w:val="000000" w:themeColor="text1"/>
          <w:sz w:val="20"/>
          <w:szCs w:val="20"/>
        </w:rPr>
        <w:t>Surface Preparation is the responsibility of the player. Players should contact the host facility in advance to</w:t>
      </w:r>
      <w:r>
        <w:rPr>
          <w:rFonts w:ascii="Arial" w:eastAsia="Times New Roman" w:hAnsi="Arial" w:cs="Arial"/>
          <w:color w:val="000000" w:themeColor="text1"/>
          <w:sz w:val="20"/>
          <w:szCs w:val="20"/>
        </w:rPr>
        <w:t xml:space="preserve"> </w:t>
      </w:r>
      <w:r w:rsidRPr="00924EC2">
        <w:rPr>
          <w:rFonts w:ascii="Arial" w:eastAsia="Times New Roman" w:hAnsi="Arial" w:cs="Arial"/>
          <w:color w:val="000000" w:themeColor="text1"/>
          <w:sz w:val="20"/>
          <w:szCs w:val="20"/>
        </w:rPr>
        <w:t>determine the court surface of the tournament and be prepared for possible surface change depending upon weather</w:t>
      </w:r>
      <w:r>
        <w:rPr>
          <w:rFonts w:ascii="Arial" w:eastAsia="Times New Roman" w:hAnsi="Arial" w:cs="Arial"/>
          <w:color w:val="000000" w:themeColor="text1"/>
          <w:sz w:val="20"/>
          <w:szCs w:val="20"/>
        </w:rPr>
        <w:t xml:space="preserve"> </w:t>
      </w:r>
      <w:r w:rsidRPr="00924EC2">
        <w:rPr>
          <w:rFonts w:ascii="Arial" w:eastAsia="Times New Roman" w:hAnsi="Arial" w:cs="Arial"/>
          <w:color w:val="000000" w:themeColor="text1"/>
          <w:sz w:val="20"/>
          <w:szCs w:val="20"/>
        </w:rPr>
        <w:t>conditions or extenuating circumstances.</w:t>
      </w:r>
    </w:p>
    <w:p w:rsidR="00924EC2" w:rsidRPr="00B9493D" w:rsidRDefault="00924EC2" w:rsidP="00924EC2">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B9493D">
        <w:rPr>
          <w:rFonts w:ascii="Times New Roman" w:eastAsia="Times New Roman" w:hAnsi="Times New Roman" w:cs="Times New Roman"/>
          <w:b/>
          <w:color w:val="000000" w:themeColor="text1"/>
          <w:sz w:val="24"/>
          <w:szCs w:val="24"/>
          <w:u w:val="single"/>
        </w:rPr>
        <w:t>Match Time Notification:</w:t>
      </w:r>
    </w:p>
    <w:p w:rsidR="00924EC2" w:rsidRDefault="00924EC2" w:rsidP="00924EC2">
      <w:pPr>
        <w:shd w:val="clear" w:color="auto" w:fill="FFFFFF"/>
        <w:spacing w:before="100" w:beforeAutospacing="1" w:after="100" w:afterAutospacing="1"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w:t>
      </w:r>
      <w:r w:rsidRPr="00924EC2">
        <w:rPr>
          <w:rFonts w:ascii="Arial" w:eastAsia="Times New Roman" w:hAnsi="Arial" w:cs="Arial"/>
          <w:color w:val="000000" w:themeColor="text1"/>
          <w:sz w:val="20"/>
          <w:szCs w:val="20"/>
        </w:rPr>
        <w:t>ill typically occur via internet posting on the tournament homepages. Players are required</w:t>
      </w:r>
      <w:r>
        <w:rPr>
          <w:rFonts w:ascii="Arial" w:eastAsia="Times New Roman" w:hAnsi="Arial" w:cs="Arial"/>
          <w:color w:val="000000" w:themeColor="text1"/>
          <w:sz w:val="20"/>
          <w:szCs w:val="20"/>
        </w:rPr>
        <w:t xml:space="preserve"> </w:t>
      </w:r>
      <w:r w:rsidRPr="00924EC2">
        <w:rPr>
          <w:rFonts w:ascii="Arial" w:eastAsia="Times New Roman" w:hAnsi="Arial" w:cs="Arial"/>
          <w:color w:val="000000" w:themeColor="text1"/>
          <w:sz w:val="20"/>
          <w:szCs w:val="20"/>
        </w:rPr>
        <w:t>to check their own match time</w:t>
      </w:r>
      <w:r w:rsidR="004B448B">
        <w:rPr>
          <w:rFonts w:ascii="Arial" w:eastAsia="Times New Roman" w:hAnsi="Arial" w:cs="Arial"/>
          <w:color w:val="000000" w:themeColor="text1"/>
          <w:sz w:val="20"/>
          <w:szCs w:val="20"/>
        </w:rPr>
        <w:t>s, (typically posted at least 48</w:t>
      </w:r>
      <w:r w:rsidRPr="00924EC2">
        <w:rPr>
          <w:rFonts w:ascii="Arial" w:eastAsia="Times New Roman" w:hAnsi="Arial" w:cs="Arial"/>
          <w:color w:val="000000" w:themeColor="text1"/>
          <w:sz w:val="20"/>
          <w:szCs w:val="20"/>
        </w:rPr>
        <w:t xml:space="preserve"> hours prior to the start of the tournament, and again</w:t>
      </w:r>
      <w:r>
        <w:rPr>
          <w:rFonts w:ascii="Arial" w:eastAsia="Times New Roman" w:hAnsi="Arial" w:cs="Arial"/>
          <w:color w:val="000000" w:themeColor="text1"/>
          <w:sz w:val="20"/>
          <w:szCs w:val="20"/>
        </w:rPr>
        <w:t xml:space="preserve"> </w:t>
      </w:r>
      <w:r w:rsidRPr="00924EC2">
        <w:rPr>
          <w:rFonts w:ascii="Arial" w:eastAsia="Times New Roman" w:hAnsi="Arial" w:cs="Arial"/>
          <w:color w:val="000000" w:themeColor="text1"/>
          <w:sz w:val="20"/>
          <w:szCs w:val="20"/>
        </w:rPr>
        <w:t>before leaving for their scheduled matches; as match times may change due to extenuating circumstances. When</w:t>
      </w:r>
      <w:r>
        <w:rPr>
          <w:rFonts w:ascii="Arial" w:eastAsia="Times New Roman" w:hAnsi="Arial" w:cs="Arial"/>
          <w:color w:val="000000" w:themeColor="text1"/>
          <w:sz w:val="20"/>
          <w:szCs w:val="20"/>
        </w:rPr>
        <w:t xml:space="preserve"> </w:t>
      </w:r>
      <w:r w:rsidRPr="00924EC2">
        <w:rPr>
          <w:rFonts w:ascii="Arial" w:eastAsia="Times New Roman" w:hAnsi="Arial" w:cs="Arial"/>
          <w:color w:val="000000" w:themeColor="text1"/>
          <w:sz w:val="20"/>
          <w:szCs w:val="20"/>
        </w:rPr>
        <w:t xml:space="preserve">match times are not available online, players </w:t>
      </w:r>
      <w:r w:rsidRPr="00623A21">
        <w:rPr>
          <w:rFonts w:ascii="Arial" w:eastAsia="Times New Roman" w:hAnsi="Arial" w:cs="Arial"/>
          <w:b/>
          <w:color w:val="000000" w:themeColor="text1"/>
          <w:sz w:val="20"/>
          <w:szCs w:val="20"/>
        </w:rPr>
        <w:t>should call</w:t>
      </w:r>
      <w:r w:rsidRPr="00924EC2">
        <w:rPr>
          <w:rFonts w:ascii="Arial" w:eastAsia="Times New Roman" w:hAnsi="Arial" w:cs="Arial"/>
          <w:color w:val="000000" w:themeColor="text1"/>
          <w:sz w:val="20"/>
          <w:szCs w:val="20"/>
        </w:rPr>
        <w:t xml:space="preserve"> the tournament site to obtain their starting times.</w:t>
      </w:r>
    </w:p>
    <w:p w:rsidR="00924EC2" w:rsidRDefault="00924EC2" w:rsidP="00924EC2">
      <w:pPr>
        <w:shd w:val="clear" w:color="auto" w:fill="FFFFFF"/>
        <w:spacing w:before="100" w:beforeAutospacing="1" w:after="100" w:afterAutospacing="1" w:line="240" w:lineRule="auto"/>
        <w:rPr>
          <w:rFonts w:ascii="Arial" w:eastAsia="Times New Roman" w:hAnsi="Arial" w:cs="Arial"/>
          <w:color w:val="000000" w:themeColor="text1"/>
          <w:sz w:val="20"/>
          <w:szCs w:val="20"/>
        </w:rPr>
      </w:pPr>
    </w:p>
    <w:p w:rsidR="00924EC2" w:rsidRPr="00576778" w:rsidRDefault="00924EC2" w:rsidP="00924EC2">
      <w:pPr>
        <w:shd w:val="clear" w:color="auto" w:fill="FFFFFF"/>
        <w:spacing w:before="100" w:beforeAutospacing="1" w:after="100" w:afterAutospacing="1" w:line="240" w:lineRule="auto"/>
        <w:jc w:val="right"/>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drawing>
          <wp:inline distT="0" distB="0" distL="0" distR="0">
            <wp:extent cx="1658679"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M MAI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8679" cy="807720"/>
                    </a:xfrm>
                    <a:prstGeom prst="rect">
                      <a:avLst/>
                    </a:prstGeom>
                  </pic:spPr>
                </pic:pic>
              </a:graphicData>
            </a:graphic>
          </wp:inline>
        </w:drawing>
      </w:r>
    </w:p>
    <w:p w:rsidR="00094FC1" w:rsidRPr="005402A5" w:rsidRDefault="00094FC1" w:rsidP="002476D0">
      <w:pPr>
        <w:shd w:val="clear" w:color="auto" w:fill="FFFFFF"/>
        <w:spacing w:after="150" w:line="240" w:lineRule="auto"/>
        <w:rPr>
          <w:rFonts w:ascii="Times New Roman" w:eastAsia="Times New Roman" w:hAnsi="Times New Roman" w:cs="Times New Roman"/>
          <w:b/>
          <w:color w:val="000000" w:themeColor="text1"/>
          <w:sz w:val="24"/>
          <w:szCs w:val="24"/>
          <w:u w:val="single"/>
        </w:rPr>
      </w:pPr>
      <w:r w:rsidRPr="00B9493D">
        <w:rPr>
          <w:rFonts w:ascii="Times New Roman" w:eastAsia="Times New Roman" w:hAnsi="Times New Roman" w:cs="Times New Roman"/>
          <w:b/>
          <w:color w:val="000000" w:themeColor="text1"/>
          <w:sz w:val="24"/>
          <w:szCs w:val="24"/>
          <w:u w:val="single"/>
        </w:rPr>
        <w:lastRenderedPageBreak/>
        <w:t>Withdrawals, Defaults, Retirements, and Walkovers:</w:t>
      </w:r>
    </w:p>
    <w:tbl>
      <w:tblPr>
        <w:tblStyle w:val="TableGrid"/>
        <w:tblW w:w="0" w:type="auto"/>
        <w:tblLook w:val="04A0" w:firstRow="1" w:lastRow="0" w:firstColumn="1" w:lastColumn="0" w:noHBand="0" w:noVBand="1"/>
      </w:tblPr>
      <w:tblGrid>
        <w:gridCol w:w="1638"/>
        <w:gridCol w:w="7938"/>
      </w:tblGrid>
      <w:tr w:rsidR="00094FC1" w:rsidTr="00094FC1">
        <w:trPr>
          <w:trHeight w:val="674"/>
        </w:trPr>
        <w:tc>
          <w:tcPr>
            <w:tcW w:w="1638" w:type="dxa"/>
          </w:tcPr>
          <w:p w:rsidR="00094FC1" w:rsidRDefault="00094FC1" w:rsidP="002476D0">
            <w:pPr>
              <w:spacing w:after="150"/>
            </w:pPr>
          </w:p>
          <w:p w:rsidR="00094FC1" w:rsidRPr="00094FC1" w:rsidRDefault="00094FC1" w:rsidP="002476D0">
            <w:pPr>
              <w:spacing w:after="150"/>
              <w:rPr>
                <w:rFonts w:ascii="Arial" w:eastAsia="Times New Roman" w:hAnsi="Arial" w:cs="Arial"/>
                <w:b/>
                <w:color w:val="000000" w:themeColor="text1"/>
                <w:sz w:val="20"/>
                <w:szCs w:val="20"/>
              </w:rPr>
            </w:pPr>
            <w:r w:rsidRPr="00094FC1">
              <w:rPr>
                <w:rFonts w:ascii="Arial" w:hAnsi="Arial" w:cs="Arial"/>
                <w:b/>
                <w:sz w:val="20"/>
                <w:szCs w:val="20"/>
              </w:rPr>
              <w:t>Withdrawals</w:t>
            </w:r>
          </w:p>
        </w:tc>
        <w:tc>
          <w:tcPr>
            <w:tcW w:w="7938" w:type="dxa"/>
          </w:tcPr>
          <w:p w:rsidR="00094FC1" w:rsidRPr="00094FC1" w:rsidRDefault="00094FC1" w:rsidP="002476D0">
            <w:pPr>
              <w:spacing w:after="150"/>
              <w:rPr>
                <w:rFonts w:ascii="Arial" w:eastAsia="Times New Roman" w:hAnsi="Arial" w:cs="Arial"/>
                <w:color w:val="000000" w:themeColor="text1"/>
                <w:sz w:val="20"/>
                <w:szCs w:val="20"/>
              </w:rPr>
            </w:pPr>
            <w:r w:rsidRPr="00094FC1">
              <w:rPr>
                <w:rFonts w:ascii="Arial" w:hAnsi="Arial" w:cs="Arial"/>
                <w:color w:val="000000" w:themeColor="text1"/>
                <w:sz w:val="20"/>
                <w:szCs w:val="20"/>
              </w:rPr>
              <w:t>A withdrawal occurs when a player decides not to play all matches in the event because of injury, illness, or personal circumstance. A withdrawal also may occur because of tournament administrative error.</w:t>
            </w:r>
          </w:p>
        </w:tc>
      </w:tr>
      <w:tr w:rsidR="00094FC1" w:rsidTr="00094FC1">
        <w:tc>
          <w:tcPr>
            <w:tcW w:w="1638" w:type="dxa"/>
          </w:tcPr>
          <w:p w:rsidR="00094FC1" w:rsidRDefault="00094FC1" w:rsidP="002476D0">
            <w:pPr>
              <w:spacing w:after="150"/>
              <w:rPr>
                <w:rFonts w:ascii="Arial" w:hAnsi="Arial" w:cs="Arial"/>
                <w:b/>
                <w:sz w:val="20"/>
                <w:szCs w:val="20"/>
              </w:rPr>
            </w:pPr>
          </w:p>
          <w:p w:rsidR="00094FC1" w:rsidRPr="00094FC1" w:rsidRDefault="00094FC1" w:rsidP="002476D0">
            <w:pPr>
              <w:spacing w:after="150"/>
              <w:rPr>
                <w:rFonts w:ascii="Arial" w:eastAsia="Times New Roman" w:hAnsi="Arial" w:cs="Arial"/>
                <w:b/>
                <w:color w:val="000000" w:themeColor="text1"/>
                <w:sz w:val="20"/>
                <w:szCs w:val="20"/>
              </w:rPr>
            </w:pPr>
            <w:r w:rsidRPr="00094FC1">
              <w:rPr>
                <w:rFonts w:ascii="Arial" w:hAnsi="Arial" w:cs="Arial"/>
                <w:b/>
                <w:sz w:val="20"/>
                <w:szCs w:val="20"/>
              </w:rPr>
              <w:t>Defaults</w:t>
            </w:r>
          </w:p>
        </w:tc>
        <w:tc>
          <w:tcPr>
            <w:tcW w:w="7938" w:type="dxa"/>
          </w:tcPr>
          <w:p w:rsidR="00094FC1" w:rsidRPr="00094FC1" w:rsidRDefault="00094FC1" w:rsidP="002476D0">
            <w:pPr>
              <w:spacing w:after="150"/>
              <w:rPr>
                <w:rFonts w:ascii="Arial" w:eastAsia="Times New Roman" w:hAnsi="Arial" w:cs="Arial"/>
                <w:color w:val="000000" w:themeColor="text1"/>
                <w:sz w:val="20"/>
                <w:szCs w:val="20"/>
              </w:rPr>
            </w:pPr>
            <w:r w:rsidRPr="00094FC1">
              <w:rPr>
                <w:rFonts w:ascii="Arial" w:hAnsi="Arial" w:cs="Arial"/>
                <w:sz w:val="20"/>
                <w:szCs w:val="20"/>
              </w:rPr>
              <w:t>A default occurs when a player is eliminated from an event under the Point Penalty System (which includes penalties for lateness) or refuses to play for reason other than injury, illness, or personal circumstance. It is also considered a default when a junior does not start a match because of an adult deciding to discipline the junior. A person who is defaulted for lateness from a match remains eligible for other matches including consolations, place play-offs, and doubles.</w:t>
            </w:r>
          </w:p>
        </w:tc>
      </w:tr>
      <w:tr w:rsidR="00094FC1" w:rsidTr="00094FC1">
        <w:tc>
          <w:tcPr>
            <w:tcW w:w="1638" w:type="dxa"/>
          </w:tcPr>
          <w:p w:rsidR="00094FC1" w:rsidRDefault="00094FC1" w:rsidP="002476D0">
            <w:pPr>
              <w:spacing w:after="150"/>
              <w:rPr>
                <w:rFonts w:ascii="Arial" w:hAnsi="Arial" w:cs="Arial"/>
                <w:b/>
                <w:sz w:val="20"/>
                <w:szCs w:val="20"/>
              </w:rPr>
            </w:pPr>
          </w:p>
          <w:p w:rsidR="00094FC1" w:rsidRPr="00094FC1" w:rsidRDefault="00094FC1" w:rsidP="002476D0">
            <w:pPr>
              <w:spacing w:after="150"/>
              <w:rPr>
                <w:rFonts w:ascii="Arial" w:eastAsia="Times New Roman" w:hAnsi="Arial" w:cs="Arial"/>
                <w:b/>
                <w:color w:val="000000" w:themeColor="text1"/>
                <w:sz w:val="20"/>
                <w:szCs w:val="20"/>
              </w:rPr>
            </w:pPr>
            <w:r w:rsidRPr="00094FC1">
              <w:rPr>
                <w:rFonts w:ascii="Arial" w:hAnsi="Arial" w:cs="Arial"/>
                <w:b/>
                <w:sz w:val="20"/>
                <w:szCs w:val="20"/>
              </w:rPr>
              <w:t>Retirements</w:t>
            </w:r>
          </w:p>
        </w:tc>
        <w:tc>
          <w:tcPr>
            <w:tcW w:w="7938" w:type="dxa"/>
          </w:tcPr>
          <w:p w:rsidR="00094FC1" w:rsidRPr="00094FC1" w:rsidRDefault="00094FC1" w:rsidP="002476D0">
            <w:pPr>
              <w:spacing w:after="150"/>
              <w:rPr>
                <w:rFonts w:ascii="Arial" w:eastAsia="Times New Roman" w:hAnsi="Arial" w:cs="Arial"/>
                <w:color w:val="000000" w:themeColor="text1"/>
                <w:sz w:val="20"/>
                <w:szCs w:val="20"/>
              </w:rPr>
            </w:pPr>
            <w:r w:rsidRPr="00094FC1">
              <w:rPr>
                <w:rFonts w:ascii="Arial" w:hAnsi="Arial" w:cs="Arial"/>
                <w:sz w:val="20"/>
                <w:szCs w:val="20"/>
              </w:rPr>
              <w:t>A retirement occurs when a player is unable to continue playing a match or resume playing a suspended match because of injury, illness, or personal circumstance. It is also treated as a retirement when a junior player does not finish a match because of adult discipline. A person who retires from a match remains</w:t>
            </w:r>
            <w:r>
              <w:t xml:space="preserve"> </w:t>
            </w:r>
            <w:r w:rsidRPr="00094FC1">
              <w:rPr>
                <w:rFonts w:ascii="Arial" w:hAnsi="Arial" w:cs="Arial"/>
                <w:sz w:val="20"/>
                <w:szCs w:val="20"/>
              </w:rPr>
              <w:t>eligible for other matches including consolations, place play-offs, and doubles.</w:t>
            </w:r>
          </w:p>
        </w:tc>
      </w:tr>
      <w:tr w:rsidR="00094FC1" w:rsidTr="00094FC1">
        <w:tc>
          <w:tcPr>
            <w:tcW w:w="1638" w:type="dxa"/>
          </w:tcPr>
          <w:p w:rsidR="00094FC1" w:rsidRDefault="00094FC1" w:rsidP="002476D0">
            <w:pPr>
              <w:spacing w:after="150"/>
              <w:rPr>
                <w:rFonts w:ascii="Arial" w:hAnsi="Arial" w:cs="Arial"/>
                <w:b/>
                <w:sz w:val="20"/>
                <w:szCs w:val="20"/>
              </w:rPr>
            </w:pPr>
          </w:p>
          <w:p w:rsidR="00094FC1" w:rsidRPr="00094FC1" w:rsidRDefault="00094FC1" w:rsidP="002476D0">
            <w:pPr>
              <w:spacing w:after="150"/>
              <w:rPr>
                <w:rFonts w:ascii="Arial" w:eastAsia="Times New Roman" w:hAnsi="Arial" w:cs="Arial"/>
                <w:b/>
                <w:color w:val="000000" w:themeColor="text1"/>
                <w:sz w:val="20"/>
                <w:szCs w:val="20"/>
              </w:rPr>
            </w:pPr>
            <w:r w:rsidRPr="00094FC1">
              <w:rPr>
                <w:rFonts w:ascii="Arial" w:hAnsi="Arial" w:cs="Arial"/>
                <w:b/>
                <w:sz w:val="20"/>
                <w:szCs w:val="20"/>
              </w:rPr>
              <w:t>Walkovers</w:t>
            </w:r>
          </w:p>
        </w:tc>
        <w:tc>
          <w:tcPr>
            <w:tcW w:w="7938" w:type="dxa"/>
          </w:tcPr>
          <w:p w:rsidR="00094FC1" w:rsidRPr="00094FC1" w:rsidRDefault="00094FC1" w:rsidP="002476D0">
            <w:pPr>
              <w:spacing w:after="150"/>
              <w:rPr>
                <w:rFonts w:ascii="Arial" w:eastAsia="Times New Roman" w:hAnsi="Arial" w:cs="Arial"/>
                <w:color w:val="000000" w:themeColor="text1"/>
                <w:sz w:val="20"/>
                <w:szCs w:val="20"/>
              </w:rPr>
            </w:pPr>
            <w:r w:rsidRPr="00094FC1">
              <w:rPr>
                <w:rFonts w:ascii="Arial" w:hAnsi="Arial" w:cs="Arial"/>
                <w:sz w:val="20"/>
                <w:szCs w:val="20"/>
              </w:rPr>
              <w:t>A walkover occurs when there has been an administrative error or when a player decides not to play a match in an event because of injury, illness or personal circumstance.</w:t>
            </w:r>
          </w:p>
        </w:tc>
      </w:tr>
    </w:tbl>
    <w:p w:rsidR="002476D0" w:rsidRDefault="002476D0" w:rsidP="002476D0">
      <w:pPr>
        <w:shd w:val="clear" w:color="auto" w:fill="FFFFFF"/>
        <w:spacing w:after="150" w:line="240" w:lineRule="auto"/>
        <w:rPr>
          <w:rFonts w:ascii="Arial" w:eastAsia="Times New Roman" w:hAnsi="Arial" w:cs="Arial"/>
          <w:color w:val="000000" w:themeColor="text1"/>
          <w:sz w:val="17"/>
          <w:szCs w:val="17"/>
        </w:rPr>
      </w:pPr>
    </w:p>
    <w:p w:rsidR="00CF4FD7" w:rsidRPr="00CF4FD7" w:rsidRDefault="00CF4FD7" w:rsidP="002476D0">
      <w:pPr>
        <w:shd w:val="clear" w:color="auto" w:fill="FFFFFF"/>
        <w:spacing w:after="150" w:line="240" w:lineRule="auto"/>
        <w:rPr>
          <w:rFonts w:ascii="Arial" w:eastAsia="Times New Roman" w:hAnsi="Arial" w:cs="Arial"/>
          <w:color w:val="000000" w:themeColor="text1"/>
          <w:sz w:val="20"/>
          <w:szCs w:val="20"/>
        </w:rPr>
      </w:pPr>
      <w:r w:rsidRPr="00CF4FD7">
        <w:rPr>
          <w:rFonts w:ascii="Arial" w:eastAsia="Times New Roman" w:hAnsi="Arial" w:cs="Arial"/>
          <w:color w:val="000000" w:themeColor="text1"/>
          <w:sz w:val="20"/>
          <w:szCs w:val="20"/>
        </w:rPr>
        <w:t>When a default is due to illness, injury or family emergency, it is the responsibility of the player to hold documentation verifying such reason.</w:t>
      </w:r>
    </w:p>
    <w:p w:rsidR="007A121F" w:rsidRDefault="00CF4FD7" w:rsidP="007A121F">
      <w:pPr>
        <w:pStyle w:val="Standard"/>
        <w:rPr>
          <w:rFonts w:ascii="Arial" w:hAnsi="Arial" w:cs="Arial"/>
          <w:sz w:val="20"/>
          <w:szCs w:val="20"/>
        </w:rPr>
      </w:pPr>
      <w:r w:rsidRPr="00CF4FD7">
        <w:rPr>
          <w:rFonts w:ascii="Arial" w:hAnsi="Arial" w:cs="Arial"/>
          <w:sz w:val="20"/>
          <w:szCs w:val="20"/>
        </w:rPr>
        <w:t>A player, who is defaulted from a tournament due to causes involving the point penalty system, may be barred from further competition in the same tournament.</w:t>
      </w:r>
    </w:p>
    <w:p w:rsidR="005402A5" w:rsidRDefault="005402A5" w:rsidP="007A121F">
      <w:pPr>
        <w:pStyle w:val="Standard"/>
        <w:rPr>
          <w:rFonts w:ascii="Arial" w:hAnsi="Arial" w:cs="Arial"/>
          <w:sz w:val="20"/>
          <w:szCs w:val="20"/>
        </w:rPr>
      </w:pPr>
    </w:p>
    <w:p w:rsidR="005402A5" w:rsidRPr="00CF4FD7" w:rsidRDefault="005402A5" w:rsidP="005402A5">
      <w:pPr>
        <w:pStyle w:val="Standard"/>
        <w:rPr>
          <w:rFonts w:ascii="Arial" w:hAnsi="Arial" w:cs="Arial"/>
          <w:sz w:val="20"/>
          <w:szCs w:val="20"/>
        </w:rPr>
      </w:pPr>
      <w:r w:rsidRPr="00CA1299">
        <w:rPr>
          <w:rFonts w:cs="Times New Roman"/>
          <w:b/>
          <w:sz w:val="20"/>
          <w:szCs w:val="20"/>
          <w:u w:val="single"/>
        </w:rPr>
        <w:t>REFUND POLICY</w:t>
      </w:r>
      <w:r w:rsidRPr="005402A5">
        <w:rPr>
          <w:rFonts w:ascii="Arial" w:hAnsi="Arial" w:cs="Arial"/>
          <w:sz w:val="20"/>
          <w:szCs w:val="20"/>
        </w:rPr>
        <w:t>: Participants are not eli</w:t>
      </w:r>
      <w:r w:rsidR="004B448B">
        <w:rPr>
          <w:rFonts w:ascii="Arial" w:hAnsi="Arial" w:cs="Arial"/>
          <w:sz w:val="20"/>
          <w:szCs w:val="20"/>
        </w:rPr>
        <w:t>gible for refunds unless tournament</w:t>
      </w:r>
      <w:r w:rsidRPr="005402A5">
        <w:rPr>
          <w:rFonts w:ascii="Arial" w:hAnsi="Arial" w:cs="Arial"/>
          <w:sz w:val="20"/>
          <w:szCs w:val="20"/>
        </w:rPr>
        <w:t xml:space="preserve"> is canceled, player mo</w:t>
      </w:r>
      <w:r w:rsidR="004B448B">
        <w:rPr>
          <w:rFonts w:ascii="Arial" w:hAnsi="Arial" w:cs="Arial"/>
          <w:sz w:val="20"/>
          <w:szCs w:val="20"/>
        </w:rPr>
        <w:t xml:space="preserve">ves out </w:t>
      </w:r>
      <w:r w:rsidRPr="005402A5">
        <w:rPr>
          <w:rFonts w:ascii="Arial" w:hAnsi="Arial" w:cs="Arial"/>
          <w:sz w:val="20"/>
          <w:szCs w:val="20"/>
        </w:rPr>
        <w:t>of state, or serious injury prevents participation prior to start-up date. Special Event charges are not</w:t>
      </w:r>
      <w:r>
        <w:rPr>
          <w:rFonts w:ascii="Arial" w:hAnsi="Arial" w:cs="Arial"/>
          <w:sz w:val="20"/>
          <w:szCs w:val="20"/>
        </w:rPr>
        <w:t xml:space="preserve"> </w:t>
      </w:r>
      <w:r w:rsidRPr="005402A5">
        <w:rPr>
          <w:rFonts w:ascii="Arial" w:hAnsi="Arial" w:cs="Arial"/>
          <w:sz w:val="20"/>
          <w:szCs w:val="20"/>
        </w:rPr>
        <w:t>eligible for refunds. These charges include but are not limited to single</w:t>
      </w:r>
      <w:r>
        <w:rPr>
          <w:rFonts w:ascii="Arial" w:hAnsi="Arial" w:cs="Arial"/>
          <w:sz w:val="20"/>
          <w:szCs w:val="20"/>
        </w:rPr>
        <w:t xml:space="preserve"> day events and </w:t>
      </w:r>
      <w:r w:rsidRPr="005402A5">
        <w:rPr>
          <w:rFonts w:ascii="Arial" w:hAnsi="Arial" w:cs="Arial"/>
          <w:sz w:val="20"/>
          <w:szCs w:val="20"/>
        </w:rPr>
        <w:t>tournaments.</w:t>
      </w:r>
    </w:p>
    <w:p w:rsidR="00513DE1" w:rsidRPr="00CF4FD7" w:rsidRDefault="00513DE1" w:rsidP="00513DE1">
      <w:pPr>
        <w:pStyle w:val="Standard"/>
        <w:ind w:left="720"/>
        <w:rPr>
          <w:rFonts w:ascii="Arial" w:hAnsi="Arial" w:cs="Arial"/>
          <w:b/>
          <w:sz w:val="20"/>
          <w:szCs w:val="20"/>
        </w:rPr>
      </w:pPr>
    </w:p>
    <w:p w:rsidR="00547AB6" w:rsidRPr="00B9493D" w:rsidRDefault="00F633DF" w:rsidP="00547AB6">
      <w:pPr>
        <w:rPr>
          <w:rFonts w:ascii="Times New Roman" w:hAnsi="Times New Roman" w:cs="Times New Roman"/>
          <w:b/>
          <w:sz w:val="24"/>
          <w:szCs w:val="24"/>
          <w:u w:val="single"/>
        </w:rPr>
      </w:pPr>
      <w:r w:rsidRPr="00B9493D">
        <w:rPr>
          <w:rFonts w:ascii="Times New Roman" w:hAnsi="Times New Roman" w:cs="Times New Roman"/>
          <w:b/>
          <w:sz w:val="24"/>
          <w:szCs w:val="24"/>
          <w:u w:val="single"/>
        </w:rPr>
        <w:t>Guidelines for participating in th</w:t>
      </w:r>
      <w:r w:rsidR="00980A1E">
        <w:rPr>
          <w:rFonts w:ascii="Times New Roman" w:hAnsi="Times New Roman" w:cs="Times New Roman"/>
          <w:b/>
          <w:sz w:val="24"/>
          <w:szCs w:val="24"/>
          <w:u w:val="single"/>
        </w:rPr>
        <w:t>e GSM Tennis Experience Entry Level Tennis Events:</w:t>
      </w:r>
    </w:p>
    <w:p w:rsidR="00980A1E" w:rsidRPr="00547AB6" w:rsidRDefault="00547AB6" w:rsidP="00547AB6">
      <w:pPr>
        <w:rPr>
          <w:rFonts w:ascii="Arial" w:hAnsi="Arial" w:cs="Arial"/>
          <w:sz w:val="20"/>
          <w:szCs w:val="20"/>
        </w:rPr>
      </w:pPr>
      <w:r w:rsidRPr="00547AB6">
        <w:rPr>
          <w:rFonts w:ascii="Arial" w:hAnsi="Arial" w:cs="Arial"/>
          <w:sz w:val="20"/>
          <w:szCs w:val="20"/>
        </w:rPr>
        <w:t xml:space="preserve">The guidelines </w:t>
      </w:r>
      <w:r w:rsidR="00F633DF">
        <w:rPr>
          <w:rFonts w:ascii="Arial" w:hAnsi="Arial" w:cs="Arial"/>
          <w:sz w:val="20"/>
          <w:szCs w:val="20"/>
        </w:rPr>
        <w:t>for participating i</w:t>
      </w:r>
      <w:r w:rsidR="009C30C9">
        <w:rPr>
          <w:rFonts w:ascii="Arial" w:hAnsi="Arial" w:cs="Arial"/>
          <w:sz w:val="20"/>
          <w:szCs w:val="20"/>
        </w:rPr>
        <w:t>n</w:t>
      </w:r>
      <w:r w:rsidR="00F633DF">
        <w:rPr>
          <w:rFonts w:ascii="Arial" w:hAnsi="Arial" w:cs="Arial"/>
          <w:sz w:val="20"/>
          <w:szCs w:val="20"/>
        </w:rPr>
        <w:t xml:space="preserve"> the GSM Tennis Experience Advanced Tennis Tournaments</w:t>
      </w:r>
      <w:r w:rsidRPr="00547AB6">
        <w:rPr>
          <w:rFonts w:ascii="Arial" w:hAnsi="Arial" w:cs="Arial"/>
          <w:sz w:val="20"/>
          <w:szCs w:val="20"/>
        </w:rPr>
        <w:t xml:space="preserve"> are as follows:</w:t>
      </w:r>
    </w:p>
    <w:p w:rsidR="00F633DF" w:rsidRDefault="00547AB6" w:rsidP="005402A5">
      <w:pPr>
        <w:pStyle w:val="ListParagraph"/>
        <w:numPr>
          <w:ilvl w:val="0"/>
          <w:numId w:val="3"/>
        </w:numPr>
        <w:rPr>
          <w:rFonts w:ascii="Arial" w:hAnsi="Arial" w:cs="Arial"/>
          <w:sz w:val="20"/>
          <w:szCs w:val="20"/>
        </w:rPr>
      </w:pPr>
      <w:r w:rsidRPr="00547AB6">
        <w:rPr>
          <w:rFonts w:ascii="Arial" w:hAnsi="Arial" w:cs="Arial"/>
          <w:sz w:val="20"/>
          <w:szCs w:val="20"/>
        </w:rPr>
        <w:t xml:space="preserve">The </w:t>
      </w:r>
      <w:r w:rsidR="00980A1E">
        <w:rPr>
          <w:rFonts w:ascii="Arial" w:hAnsi="Arial" w:cs="Arial"/>
          <w:sz w:val="20"/>
          <w:szCs w:val="20"/>
          <w:u w:val="single"/>
        </w:rPr>
        <w:t>10 and UNDER Red Ball Entry Level</w:t>
      </w:r>
      <w:r w:rsidRPr="00F633DF">
        <w:rPr>
          <w:rFonts w:ascii="Arial" w:hAnsi="Arial" w:cs="Arial"/>
          <w:sz w:val="20"/>
          <w:szCs w:val="20"/>
          <w:u w:val="single"/>
        </w:rPr>
        <w:t xml:space="preserve"> Tennis Tournaments</w:t>
      </w:r>
      <w:r w:rsidRPr="00547AB6">
        <w:rPr>
          <w:rFonts w:ascii="Arial" w:hAnsi="Arial" w:cs="Arial"/>
          <w:sz w:val="20"/>
          <w:szCs w:val="20"/>
        </w:rPr>
        <w:t xml:space="preserve"> are for boys and g</w:t>
      </w:r>
      <w:r w:rsidR="00980A1E">
        <w:rPr>
          <w:rFonts w:ascii="Arial" w:hAnsi="Arial" w:cs="Arial"/>
          <w:sz w:val="20"/>
          <w:szCs w:val="20"/>
        </w:rPr>
        <w:t>irls combined from the ages of 5</w:t>
      </w:r>
      <w:r w:rsidRPr="00547AB6">
        <w:rPr>
          <w:rFonts w:ascii="Arial" w:hAnsi="Arial" w:cs="Arial"/>
          <w:sz w:val="20"/>
          <w:szCs w:val="20"/>
        </w:rPr>
        <w:t>-</w:t>
      </w:r>
      <w:r w:rsidR="00980A1E">
        <w:rPr>
          <w:rFonts w:ascii="Arial" w:hAnsi="Arial" w:cs="Arial"/>
          <w:sz w:val="20"/>
          <w:szCs w:val="20"/>
        </w:rPr>
        <w:t>7</w:t>
      </w:r>
      <w:r w:rsidRPr="00547AB6">
        <w:rPr>
          <w:rFonts w:ascii="Arial" w:hAnsi="Arial" w:cs="Arial"/>
          <w:sz w:val="20"/>
          <w:szCs w:val="20"/>
        </w:rPr>
        <w:t xml:space="preserve"> (No separate draws for boys/girls</w:t>
      </w:r>
      <w:r w:rsidRPr="00F633DF">
        <w:rPr>
          <w:rFonts w:ascii="Arial" w:hAnsi="Arial" w:cs="Arial"/>
          <w:sz w:val="20"/>
          <w:szCs w:val="20"/>
        </w:rPr>
        <w:t>).</w:t>
      </w:r>
      <w:r w:rsidRPr="00F633DF">
        <w:rPr>
          <w:rFonts w:ascii="Arial" w:hAnsi="Arial" w:cs="Arial"/>
          <w:b/>
          <w:sz w:val="20"/>
          <w:szCs w:val="20"/>
        </w:rPr>
        <w:t xml:space="preserve"> Note:</w:t>
      </w:r>
      <w:r w:rsidRPr="00F633DF">
        <w:rPr>
          <w:rFonts w:ascii="Arial" w:hAnsi="Arial" w:cs="Arial"/>
          <w:sz w:val="20"/>
          <w:szCs w:val="20"/>
        </w:rPr>
        <w:t xml:space="preserve"> In order to be eligible to play in these events in 2016, event participan</w:t>
      </w:r>
      <w:r w:rsidR="00980A1E">
        <w:rPr>
          <w:rFonts w:ascii="Arial" w:hAnsi="Arial" w:cs="Arial"/>
          <w:sz w:val="20"/>
          <w:szCs w:val="20"/>
        </w:rPr>
        <w:t>ts must be born in the year 2010</w:t>
      </w:r>
      <w:r w:rsidR="00946173">
        <w:rPr>
          <w:rFonts w:ascii="Arial" w:hAnsi="Arial" w:cs="Arial"/>
          <w:sz w:val="20"/>
          <w:szCs w:val="20"/>
        </w:rPr>
        <w:t xml:space="preserve"> or later.</w:t>
      </w:r>
    </w:p>
    <w:p w:rsidR="00946173" w:rsidRDefault="00946173" w:rsidP="00946173">
      <w:pPr>
        <w:pStyle w:val="ListParagraph"/>
        <w:ind w:left="792"/>
        <w:rPr>
          <w:rFonts w:ascii="Arial" w:hAnsi="Arial" w:cs="Arial"/>
          <w:sz w:val="20"/>
          <w:szCs w:val="20"/>
        </w:rPr>
      </w:pPr>
    </w:p>
    <w:p w:rsidR="00980A1E" w:rsidRPr="005402A5" w:rsidRDefault="00980A1E" w:rsidP="00980A1E">
      <w:pPr>
        <w:pStyle w:val="ListParagraph"/>
        <w:numPr>
          <w:ilvl w:val="0"/>
          <w:numId w:val="3"/>
        </w:numPr>
        <w:rPr>
          <w:rFonts w:ascii="Arial" w:hAnsi="Arial" w:cs="Arial"/>
          <w:sz w:val="20"/>
          <w:szCs w:val="20"/>
        </w:rPr>
      </w:pPr>
      <w:r w:rsidRPr="00547AB6">
        <w:rPr>
          <w:rFonts w:ascii="Arial" w:hAnsi="Arial" w:cs="Arial"/>
          <w:sz w:val="20"/>
          <w:szCs w:val="20"/>
        </w:rPr>
        <w:t xml:space="preserve">The </w:t>
      </w:r>
      <w:r w:rsidRPr="00F633DF">
        <w:rPr>
          <w:rFonts w:ascii="Arial" w:hAnsi="Arial" w:cs="Arial"/>
          <w:sz w:val="20"/>
          <w:szCs w:val="20"/>
          <w:u w:val="single"/>
        </w:rPr>
        <w:t>1</w:t>
      </w:r>
      <w:r>
        <w:rPr>
          <w:rFonts w:ascii="Arial" w:hAnsi="Arial" w:cs="Arial"/>
          <w:sz w:val="20"/>
          <w:szCs w:val="20"/>
          <w:u w:val="single"/>
        </w:rPr>
        <w:t>0 and UNDER Orange Ball Entry Level</w:t>
      </w:r>
      <w:r w:rsidRPr="00F633DF">
        <w:rPr>
          <w:rFonts w:ascii="Arial" w:hAnsi="Arial" w:cs="Arial"/>
          <w:sz w:val="20"/>
          <w:szCs w:val="20"/>
          <w:u w:val="single"/>
        </w:rPr>
        <w:t xml:space="preserve"> Tennis Tournaments</w:t>
      </w:r>
      <w:r w:rsidRPr="00547AB6">
        <w:rPr>
          <w:rFonts w:ascii="Arial" w:hAnsi="Arial" w:cs="Arial"/>
          <w:sz w:val="20"/>
          <w:szCs w:val="20"/>
        </w:rPr>
        <w:t xml:space="preserve"> are for boys and girls combined from the ages of 7-10 (No separate draws for boys/girls</w:t>
      </w:r>
      <w:r w:rsidRPr="00F633DF">
        <w:rPr>
          <w:rFonts w:ascii="Arial" w:hAnsi="Arial" w:cs="Arial"/>
          <w:sz w:val="20"/>
          <w:szCs w:val="20"/>
        </w:rPr>
        <w:t>).</w:t>
      </w:r>
      <w:r w:rsidRPr="00F633DF">
        <w:rPr>
          <w:rFonts w:ascii="Arial" w:hAnsi="Arial" w:cs="Arial"/>
          <w:b/>
          <w:sz w:val="20"/>
          <w:szCs w:val="20"/>
        </w:rPr>
        <w:t xml:space="preserve"> Note:</w:t>
      </w:r>
      <w:r w:rsidRPr="00F633DF">
        <w:rPr>
          <w:rFonts w:ascii="Arial" w:hAnsi="Arial" w:cs="Arial"/>
          <w:sz w:val="20"/>
          <w:szCs w:val="20"/>
        </w:rPr>
        <w:t xml:space="preserve"> In order to be eligible to play in these events in 2016, event participants must be born in the year 2006 or later.</w:t>
      </w:r>
    </w:p>
    <w:p w:rsidR="00980A1E" w:rsidRPr="005402A5" w:rsidRDefault="00980A1E" w:rsidP="00980A1E">
      <w:pPr>
        <w:pStyle w:val="ListParagraph"/>
        <w:ind w:left="792"/>
        <w:rPr>
          <w:rFonts w:ascii="Arial" w:hAnsi="Arial" w:cs="Arial"/>
          <w:sz w:val="20"/>
          <w:szCs w:val="20"/>
        </w:rPr>
      </w:pPr>
    </w:p>
    <w:p w:rsidR="00547AB6" w:rsidRPr="00F633DF" w:rsidRDefault="00547AB6" w:rsidP="00F633DF">
      <w:pPr>
        <w:pStyle w:val="ListParagraph"/>
        <w:numPr>
          <w:ilvl w:val="0"/>
          <w:numId w:val="3"/>
        </w:numPr>
        <w:rPr>
          <w:rFonts w:ascii="Arial" w:hAnsi="Arial" w:cs="Arial"/>
          <w:sz w:val="20"/>
          <w:szCs w:val="20"/>
        </w:rPr>
      </w:pPr>
      <w:r w:rsidRPr="00547AB6">
        <w:rPr>
          <w:rFonts w:ascii="Arial" w:hAnsi="Arial" w:cs="Arial"/>
          <w:sz w:val="20"/>
          <w:szCs w:val="20"/>
        </w:rPr>
        <w:t xml:space="preserve">The </w:t>
      </w:r>
      <w:r w:rsidR="00946173">
        <w:rPr>
          <w:rFonts w:ascii="Arial" w:hAnsi="Arial" w:cs="Arial"/>
          <w:sz w:val="20"/>
          <w:szCs w:val="20"/>
          <w:u w:val="single"/>
        </w:rPr>
        <w:t>11 – 14 Green Ball Entry Level</w:t>
      </w:r>
      <w:r w:rsidRPr="00F633DF">
        <w:rPr>
          <w:rFonts w:ascii="Arial" w:hAnsi="Arial" w:cs="Arial"/>
          <w:sz w:val="20"/>
          <w:szCs w:val="20"/>
          <w:u w:val="single"/>
        </w:rPr>
        <w:t xml:space="preserve"> Tennis </w:t>
      </w:r>
      <w:r w:rsidR="00946173" w:rsidRPr="00F633DF">
        <w:rPr>
          <w:rFonts w:ascii="Arial" w:hAnsi="Arial" w:cs="Arial"/>
          <w:sz w:val="20"/>
          <w:szCs w:val="20"/>
          <w:u w:val="single"/>
        </w:rPr>
        <w:t>Tournaments</w:t>
      </w:r>
      <w:r w:rsidR="00946173" w:rsidRPr="00547AB6">
        <w:rPr>
          <w:rFonts w:ascii="Arial" w:hAnsi="Arial" w:cs="Arial"/>
          <w:sz w:val="20"/>
          <w:szCs w:val="20"/>
        </w:rPr>
        <w:t xml:space="preserve"> are for boys and g</w:t>
      </w:r>
      <w:r w:rsidR="00946173">
        <w:rPr>
          <w:rFonts w:ascii="Arial" w:hAnsi="Arial" w:cs="Arial"/>
          <w:sz w:val="20"/>
          <w:szCs w:val="20"/>
        </w:rPr>
        <w:t>irls combined from the ages of 11</w:t>
      </w:r>
      <w:r w:rsidR="00946173" w:rsidRPr="00547AB6">
        <w:rPr>
          <w:rFonts w:ascii="Arial" w:hAnsi="Arial" w:cs="Arial"/>
          <w:sz w:val="20"/>
          <w:szCs w:val="20"/>
        </w:rPr>
        <w:t>-1</w:t>
      </w:r>
      <w:r w:rsidR="00946173">
        <w:rPr>
          <w:rFonts w:ascii="Arial" w:hAnsi="Arial" w:cs="Arial"/>
          <w:sz w:val="20"/>
          <w:szCs w:val="20"/>
        </w:rPr>
        <w:t>4</w:t>
      </w:r>
      <w:r w:rsidR="00946173" w:rsidRPr="00547AB6">
        <w:rPr>
          <w:rFonts w:ascii="Arial" w:hAnsi="Arial" w:cs="Arial"/>
          <w:sz w:val="20"/>
          <w:szCs w:val="20"/>
        </w:rPr>
        <w:t xml:space="preserve"> (No separate draws for boys/girls</w:t>
      </w:r>
      <w:r w:rsidR="00946173" w:rsidRPr="00F633DF">
        <w:rPr>
          <w:rFonts w:ascii="Arial" w:hAnsi="Arial" w:cs="Arial"/>
          <w:sz w:val="20"/>
          <w:szCs w:val="20"/>
        </w:rPr>
        <w:t>)</w:t>
      </w:r>
      <w:r w:rsidRPr="00547AB6">
        <w:rPr>
          <w:rFonts w:ascii="Arial" w:hAnsi="Arial" w:cs="Arial"/>
          <w:sz w:val="20"/>
          <w:szCs w:val="20"/>
        </w:rPr>
        <w:t>.</w:t>
      </w:r>
      <w:r w:rsidR="00F633DF">
        <w:rPr>
          <w:rFonts w:ascii="Arial" w:hAnsi="Arial" w:cs="Arial"/>
          <w:sz w:val="20"/>
          <w:szCs w:val="20"/>
        </w:rPr>
        <w:t xml:space="preserve"> </w:t>
      </w:r>
      <w:r w:rsidRPr="00F633DF">
        <w:rPr>
          <w:rFonts w:ascii="Arial" w:hAnsi="Arial" w:cs="Arial"/>
          <w:b/>
          <w:sz w:val="20"/>
          <w:szCs w:val="20"/>
        </w:rPr>
        <w:t>Note:</w:t>
      </w:r>
      <w:r w:rsidRPr="00F633DF">
        <w:rPr>
          <w:rFonts w:ascii="Arial" w:hAnsi="Arial" w:cs="Arial"/>
          <w:sz w:val="20"/>
          <w:szCs w:val="20"/>
        </w:rPr>
        <w:t xml:space="preserve"> In order to be eligible to play in these events in 2016, event participants must be born in the year 2002 or later.</w:t>
      </w:r>
    </w:p>
    <w:p w:rsidR="004B448B" w:rsidRDefault="004B448B" w:rsidP="00F633DF">
      <w:pPr>
        <w:rPr>
          <w:rFonts w:ascii="Times New Roman" w:hAnsi="Times New Roman" w:cs="Times New Roman"/>
          <w:b/>
          <w:sz w:val="16"/>
          <w:szCs w:val="16"/>
        </w:rPr>
      </w:pPr>
    </w:p>
    <w:p w:rsidR="00F633DF" w:rsidRPr="00F633DF" w:rsidRDefault="00F633DF" w:rsidP="00F633DF">
      <w:pPr>
        <w:jc w:val="right"/>
        <w:rPr>
          <w:rFonts w:ascii="Times New Roman" w:hAnsi="Times New Roman" w:cs="Times New Roman"/>
          <w:b/>
          <w:sz w:val="20"/>
          <w:szCs w:val="20"/>
        </w:rPr>
      </w:pPr>
    </w:p>
    <w:p w:rsidR="00EA3F4A" w:rsidRPr="00B9493D" w:rsidRDefault="00EA3F4A" w:rsidP="00EA3F4A">
      <w:pPr>
        <w:rPr>
          <w:rFonts w:ascii="Times New Roman" w:hAnsi="Times New Roman" w:cs="Times New Roman"/>
          <w:b/>
          <w:sz w:val="24"/>
          <w:szCs w:val="24"/>
          <w:u w:val="single"/>
        </w:rPr>
      </w:pPr>
      <w:r w:rsidRPr="00B9493D">
        <w:rPr>
          <w:rFonts w:ascii="Times New Roman" w:hAnsi="Times New Roman" w:cs="Times New Roman"/>
          <w:b/>
          <w:sz w:val="24"/>
          <w:szCs w:val="24"/>
          <w:u w:val="single"/>
        </w:rPr>
        <w:lastRenderedPageBreak/>
        <w:t>Round Robin Format</w:t>
      </w:r>
    </w:p>
    <w:p w:rsidR="00D02BDB" w:rsidRDefault="00EA3F4A" w:rsidP="00B9493D">
      <w:pPr>
        <w:rPr>
          <w:rFonts w:ascii="Arial" w:hAnsi="Arial" w:cs="Arial"/>
          <w:sz w:val="20"/>
          <w:szCs w:val="20"/>
        </w:rPr>
      </w:pPr>
      <w:r w:rsidRPr="00EA3F4A">
        <w:rPr>
          <w:rFonts w:ascii="Arial" w:hAnsi="Arial" w:cs="Arial"/>
          <w:sz w:val="20"/>
          <w:szCs w:val="20"/>
        </w:rPr>
        <w:t>GSM Tennis Experience is using the Round Robin tournament format which offers a minimum of 3 matches played per event per junior with a minimum of</w:t>
      </w:r>
      <w:r w:rsidR="00D02BDB">
        <w:rPr>
          <w:rFonts w:ascii="Arial" w:hAnsi="Arial" w:cs="Arial"/>
          <w:sz w:val="20"/>
          <w:szCs w:val="20"/>
        </w:rPr>
        <w:t xml:space="preserve"> 15 -</w:t>
      </w:r>
      <w:r w:rsidRPr="00EA3F4A">
        <w:rPr>
          <w:rFonts w:ascii="Arial" w:hAnsi="Arial" w:cs="Arial"/>
          <w:sz w:val="20"/>
          <w:szCs w:val="20"/>
        </w:rPr>
        <w:t xml:space="preserve"> 45 minutes allotted for each match.</w:t>
      </w:r>
      <w:r w:rsidR="00D02BDB">
        <w:rPr>
          <w:rFonts w:ascii="Arial" w:hAnsi="Arial" w:cs="Arial"/>
          <w:sz w:val="20"/>
          <w:szCs w:val="20"/>
        </w:rPr>
        <w:t xml:space="preserve"> </w:t>
      </w:r>
      <w:r w:rsidR="00B94E41">
        <w:rPr>
          <w:rFonts w:ascii="Arial" w:hAnsi="Arial" w:cs="Arial"/>
          <w:sz w:val="20"/>
          <w:szCs w:val="20"/>
        </w:rPr>
        <w:t>In a Round R</w:t>
      </w:r>
      <w:r w:rsidR="00D02BDB" w:rsidRPr="00B9493D">
        <w:rPr>
          <w:rFonts w:ascii="Arial" w:hAnsi="Arial" w:cs="Arial"/>
          <w:sz w:val="20"/>
          <w:szCs w:val="20"/>
        </w:rPr>
        <w:t>obin</w:t>
      </w:r>
      <w:r w:rsidR="00D02BDB">
        <w:rPr>
          <w:rFonts w:ascii="Arial" w:hAnsi="Arial" w:cs="Arial"/>
          <w:sz w:val="20"/>
          <w:szCs w:val="20"/>
        </w:rPr>
        <w:t xml:space="preserve"> </w:t>
      </w:r>
      <w:r w:rsidR="00B94E41">
        <w:rPr>
          <w:rFonts w:ascii="Arial" w:hAnsi="Arial" w:cs="Arial"/>
          <w:sz w:val="20"/>
          <w:szCs w:val="20"/>
        </w:rPr>
        <w:t xml:space="preserve">play </w:t>
      </w:r>
      <w:r w:rsidR="00D02BDB">
        <w:rPr>
          <w:rFonts w:ascii="Arial" w:hAnsi="Arial" w:cs="Arial"/>
          <w:sz w:val="20"/>
          <w:szCs w:val="20"/>
        </w:rPr>
        <w:t>format</w:t>
      </w:r>
      <w:r w:rsidR="00D02BDB" w:rsidRPr="00B9493D">
        <w:rPr>
          <w:rFonts w:ascii="Arial" w:hAnsi="Arial" w:cs="Arial"/>
          <w:sz w:val="20"/>
          <w:szCs w:val="20"/>
        </w:rPr>
        <w:t xml:space="preserve">, each player plays against </w:t>
      </w:r>
      <w:r w:rsidR="00B94E41">
        <w:rPr>
          <w:rFonts w:ascii="Arial" w:hAnsi="Arial" w:cs="Arial"/>
          <w:sz w:val="20"/>
          <w:szCs w:val="20"/>
        </w:rPr>
        <w:t>every other player in their own</w:t>
      </w:r>
      <w:bookmarkStart w:id="0" w:name="_GoBack"/>
      <w:bookmarkEnd w:id="0"/>
      <w:r w:rsidR="00D02BDB" w:rsidRPr="00B9493D">
        <w:rPr>
          <w:rFonts w:ascii="Arial" w:hAnsi="Arial" w:cs="Arial"/>
          <w:sz w:val="20"/>
          <w:szCs w:val="20"/>
        </w:rPr>
        <w:t xml:space="preserve"> grouping</w:t>
      </w:r>
      <w:r w:rsidR="00D02BDB">
        <w:rPr>
          <w:rFonts w:ascii="Arial" w:hAnsi="Arial" w:cs="Arial"/>
          <w:sz w:val="20"/>
          <w:szCs w:val="20"/>
        </w:rPr>
        <w:t>.</w:t>
      </w:r>
    </w:p>
    <w:p w:rsidR="00D02BDB" w:rsidRPr="00D02BDB" w:rsidRDefault="00D02BDB" w:rsidP="00B9493D">
      <w:pPr>
        <w:rPr>
          <w:rFonts w:ascii="Arial" w:hAnsi="Arial" w:cs="Arial"/>
          <w:b/>
          <w:sz w:val="20"/>
          <w:szCs w:val="20"/>
          <w:u w:val="single"/>
        </w:rPr>
      </w:pPr>
      <w:r w:rsidRPr="00D02BDB">
        <w:rPr>
          <w:rFonts w:ascii="Arial" w:hAnsi="Arial" w:cs="Arial"/>
          <w:sz w:val="20"/>
          <w:szCs w:val="20"/>
          <w:shd w:val="clear" w:color="auto" w:fill="FFFFFF"/>
        </w:rPr>
        <w:t>Two of 7-point tiebreaker short sets. If sets are tied 1-1, a tie-breaker to 7 should be played which would count as the 3rd set. First to 7 points wins the set/match, but must win by 2 points</w:t>
      </w:r>
      <w:r>
        <w:rPr>
          <w:rFonts w:ascii="Arial" w:hAnsi="Arial" w:cs="Arial"/>
          <w:color w:val="606060"/>
          <w:sz w:val="21"/>
          <w:szCs w:val="21"/>
          <w:shd w:val="clear" w:color="auto" w:fill="FFFFFF"/>
        </w:rPr>
        <w:t>.</w:t>
      </w:r>
      <w:r>
        <w:rPr>
          <w:rFonts w:ascii="Arial" w:hAnsi="Arial" w:cs="Arial"/>
          <w:color w:val="606060"/>
          <w:sz w:val="21"/>
          <w:szCs w:val="21"/>
          <w:shd w:val="clear" w:color="auto" w:fill="FFFFFF"/>
        </w:rPr>
        <w:t xml:space="preserve"> </w:t>
      </w:r>
      <w:r w:rsidRPr="00D02BDB">
        <w:rPr>
          <w:rFonts w:ascii="Arial" w:hAnsi="Arial" w:cs="Arial"/>
          <w:b/>
          <w:sz w:val="20"/>
          <w:szCs w:val="20"/>
          <w:u w:val="single"/>
          <w:shd w:val="clear" w:color="auto" w:fill="FFFFFF"/>
        </w:rPr>
        <w:t>(Red Ball Only).</w:t>
      </w:r>
    </w:p>
    <w:p w:rsidR="00B9493D" w:rsidRPr="004E777B" w:rsidRDefault="00B9493D" w:rsidP="00B9493D">
      <w:pPr>
        <w:rPr>
          <w:rFonts w:ascii="Arial" w:hAnsi="Arial" w:cs="Arial"/>
          <w:b/>
          <w:sz w:val="20"/>
          <w:szCs w:val="20"/>
          <w:u w:val="single"/>
        </w:rPr>
      </w:pPr>
      <w:r w:rsidRPr="00B9493D">
        <w:rPr>
          <w:rFonts w:ascii="Arial" w:hAnsi="Arial" w:cs="Arial"/>
          <w:sz w:val="20"/>
          <w:szCs w:val="20"/>
        </w:rPr>
        <w:t>Due to time constraints, it is important that games are played using “No-ad” scoring. When a game is tied 40-40, the next point determines the winner of the game. In this format, the returner of serve chooses the side of the court (deuce or ad) they would like to return from. If the 45-minute match time limit expires and the match is tied, the tournament director will decide whether the match should end in a tie, or if a one point playoff should determine the winner. The returner of serve will choose the side of the court they would like to return from.</w:t>
      </w:r>
      <w:r w:rsidR="004E777B">
        <w:rPr>
          <w:rFonts w:ascii="Arial" w:hAnsi="Arial" w:cs="Arial"/>
          <w:sz w:val="20"/>
          <w:szCs w:val="20"/>
        </w:rPr>
        <w:t xml:space="preserve"> </w:t>
      </w:r>
      <w:r w:rsidR="004E777B" w:rsidRPr="004E777B">
        <w:rPr>
          <w:rFonts w:ascii="Arial" w:hAnsi="Arial" w:cs="Arial"/>
          <w:b/>
          <w:sz w:val="20"/>
          <w:szCs w:val="20"/>
          <w:u w:val="single"/>
        </w:rPr>
        <w:t>(10 and UND</w:t>
      </w:r>
      <w:r w:rsidR="00581416">
        <w:rPr>
          <w:rFonts w:ascii="Arial" w:hAnsi="Arial" w:cs="Arial"/>
          <w:b/>
          <w:sz w:val="20"/>
          <w:szCs w:val="20"/>
          <w:u w:val="single"/>
        </w:rPr>
        <w:t>ER Orange Ball</w:t>
      </w:r>
      <w:r w:rsidR="002656BC">
        <w:rPr>
          <w:rFonts w:ascii="Arial" w:hAnsi="Arial" w:cs="Arial"/>
          <w:b/>
          <w:sz w:val="20"/>
          <w:szCs w:val="20"/>
          <w:u w:val="single"/>
        </w:rPr>
        <w:t xml:space="preserve"> only</w:t>
      </w:r>
      <w:r w:rsidR="004E777B" w:rsidRPr="004E777B">
        <w:rPr>
          <w:rFonts w:ascii="Arial" w:hAnsi="Arial" w:cs="Arial"/>
          <w:b/>
          <w:sz w:val="20"/>
          <w:szCs w:val="20"/>
          <w:u w:val="single"/>
        </w:rPr>
        <w:t>)</w:t>
      </w:r>
    </w:p>
    <w:p w:rsidR="004E777B" w:rsidRDefault="00B9493D" w:rsidP="009C30C9">
      <w:pPr>
        <w:rPr>
          <w:rFonts w:ascii="Arial" w:hAnsi="Arial" w:cs="Arial"/>
          <w:b/>
          <w:sz w:val="20"/>
          <w:szCs w:val="20"/>
          <w:u w:val="single"/>
        </w:rPr>
      </w:pPr>
      <w:r w:rsidRPr="00B9493D">
        <w:rPr>
          <w:rFonts w:ascii="Arial" w:hAnsi="Arial" w:cs="Arial"/>
          <w:sz w:val="20"/>
          <w:szCs w:val="20"/>
        </w:rPr>
        <w:t xml:space="preserve">Matches should be played using a best two-out-of-three short-set format. In a short-set format, the winner of the set is the first to win </w:t>
      </w:r>
      <w:r w:rsidR="004E777B">
        <w:rPr>
          <w:rFonts w:ascii="Arial" w:hAnsi="Arial" w:cs="Arial"/>
          <w:sz w:val="20"/>
          <w:szCs w:val="20"/>
        </w:rPr>
        <w:t>four games.</w:t>
      </w:r>
      <w:r w:rsidRPr="00B9493D">
        <w:rPr>
          <w:rFonts w:ascii="Arial" w:hAnsi="Arial" w:cs="Arial"/>
          <w:sz w:val="20"/>
          <w:szCs w:val="20"/>
        </w:rPr>
        <w:t xml:space="preserve"> If games are tied 3-3, a short tie-breaker should be played to determine the winner of the set. In a short tie-breaker format, the winner is the first to win five points, and must win by two points. If sets are tied 1-1, a short tie-breaker to 7 should be played which would count as the 3rd set. </w:t>
      </w:r>
      <w:r w:rsidR="004E777B" w:rsidRPr="00B9493D">
        <w:rPr>
          <w:rFonts w:ascii="Arial" w:hAnsi="Arial" w:cs="Arial"/>
          <w:sz w:val="20"/>
          <w:szCs w:val="20"/>
        </w:rPr>
        <w:t>.</w:t>
      </w:r>
      <w:r w:rsidR="004E777B">
        <w:rPr>
          <w:rFonts w:ascii="Arial" w:hAnsi="Arial" w:cs="Arial"/>
          <w:sz w:val="20"/>
          <w:szCs w:val="20"/>
        </w:rPr>
        <w:t xml:space="preserve"> </w:t>
      </w:r>
      <w:r w:rsidR="004E777B" w:rsidRPr="004E777B">
        <w:rPr>
          <w:rFonts w:ascii="Arial" w:hAnsi="Arial" w:cs="Arial"/>
          <w:b/>
          <w:sz w:val="20"/>
          <w:szCs w:val="20"/>
          <w:u w:val="single"/>
        </w:rPr>
        <w:t>(10 and UNDER Orange Ball</w:t>
      </w:r>
      <w:r w:rsidR="004E777B">
        <w:rPr>
          <w:rFonts w:ascii="Arial" w:hAnsi="Arial" w:cs="Arial"/>
          <w:b/>
          <w:sz w:val="20"/>
          <w:szCs w:val="20"/>
          <w:u w:val="single"/>
        </w:rPr>
        <w:t xml:space="preserve"> only)</w:t>
      </w:r>
    </w:p>
    <w:p w:rsidR="004E777B" w:rsidRPr="002656BC" w:rsidRDefault="00581416" w:rsidP="009C30C9">
      <w:pPr>
        <w:rPr>
          <w:rFonts w:ascii="Arial" w:hAnsi="Arial" w:cs="Arial"/>
          <w:b/>
          <w:color w:val="000000"/>
          <w:sz w:val="20"/>
          <w:szCs w:val="20"/>
          <w:shd w:val="clear" w:color="auto" w:fill="FFFFFF"/>
        </w:rPr>
      </w:pPr>
      <w:r w:rsidRPr="002656BC">
        <w:rPr>
          <w:rFonts w:ascii="Arial" w:hAnsi="Arial" w:cs="Arial"/>
          <w:color w:val="000000"/>
          <w:sz w:val="20"/>
          <w:szCs w:val="20"/>
          <w:shd w:val="clear" w:color="auto" w:fill="FFFFFF"/>
        </w:rPr>
        <w:t>Two of 4 games short sets. First to 4 games wins the set. If games are tied 3-3 a tie-breaker should be played to determine the winner of the set. In a tie-breaker format the winner is the first to win 7 points, and must win by two points. If sets are tied 1-1, a tie-breaker to 10 should be played which would count as the</w:t>
      </w:r>
      <w:r>
        <w:rPr>
          <w:rFonts w:ascii="Arial" w:hAnsi="Arial" w:cs="Arial"/>
          <w:color w:val="000000"/>
          <w:sz w:val="21"/>
          <w:szCs w:val="21"/>
          <w:shd w:val="clear" w:color="auto" w:fill="FFFFFF"/>
        </w:rPr>
        <w:t xml:space="preserve"> 3rd set. First to 10 points wins the set/match, but must win by 2 points</w:t>
      </w:r>
      <w:r w:rsidRPr="002656BC">
        <w:rPr>
          <w:rFonts w:ascii="Arial" w:hAnsi="Arial" w:cs="Arial"/>
          <w:color w:val="000000"/>
          <w:sz w:val="20"/>
          <w:szCs w:val="20"/>
          <w:shd w:val="clear" w:color="auto" w:fill="FFFFFF"/>
        </w:rPr>
        <w:t>.</w:t>
      </w:r>
      <w:r w:rsidR="002656BC">
        <w:rPr>
          <w:rFonts w:ascii="Arial" w:hAnsi="Arial" w:cs="Arial"/>
          <w:color w:val="000000"/>
          <w:sz w:val="20"/>
          <w:szCs w:val="20"/>
          <w:shd w:val="clear" w:color="auto" w:fill="FFFFFF"/>
        </w:rPr>
        <w:t xml:space="preserve"> </w:t>
      </w:r>
      <w:r w:rsidR="00623A21" w:rsidRPr="002656BC">
        <w:rPr>
          <w:rFonts w:ascii="Arial" w:hAnsi="Arial" w:cs="Arial"/>
          <w:b/>
          <w:sz w:val="20"/>
          <w:szCs w:val="20"/>
          <w:u w:val="single"/>
        </w:rPr>
        <w:t>(11-14 Green Ball only)</w:t>
      </w:r>
    </w:p>
    <w:p w:rsidR="009C30C9" w:rsidRPr="002656BC" w:rsidRDefault="00E9341C" w:rsidP="009C30C9">
      <w:pPr>
        <w:rPr>
          <w:rFonts w:ascii="Times New Roman" w:hAnsi="Times New Roman" w:cs="Times New Roman"/>
          <w:b/>
          <w:sz w:val="24"/>
          <w:szCs w:val="24"/>
          <w:u w:val="single"/>
        </w:rPr>
      </w:pPr>
      <w:r w:rsidRPr="002656BC">
        <w:rPr>
          <w:rFonts w:ascii="Times New Roman" w:hAnsi="Times New Roman" w:cs="Times New Roman"/>
          <w:b/>
          <w:sz w:val="24"/>
          <w:szCs w:val="24"/>
          <w:u w:val="single"/>
        </w:rPr>
        <w:t>Match</w:t>
      </w:r>
      <w:r w:rsidR="009C30C9" w:rsidRPr="002656BC">
        <w:rPr>
          <w:rFonts w:ascii="Times New Roman" w:hAnsi="Times New Roman" w:cs="Times New Roman"/>
          <w:b/>
          <w:sz w:val="24"/>
          <w:szCs w:val="24"/>
          <w:u w:val="single"/>
        </w:rPr>
        <w:t xml:space="preserve"> Structure</w:t>
      </w:r>
    </w:p>
    <w:p w:rsidR="009C30C9" w:rsidRPr="00197BA9" w:rsidRDefault="009C30C9" w:rsidP="009C30C9">
      <w:pPr>
        <w:rPr>
          <w:rFonts w:ascii="Arial" w:hAnsi="Arial" w:cs="Arial"/>
          <w:sz w:val="20"/>
          <w:szCs w:val="20"/>
        </w:rPr>
      </w:pPr>
      <w:r w:rsidRPr="00197BA9">
        <w:rPr>
          <w:rFonts w:ascii="Arial" w:hAnsi="Arial" w:cs="Arial"/>
          <w:sz w:val="20"/>
          <w:szCs w:val="20"/>
        </w:rPr>
        <w:t>If the tournament is a round robin with only one group, the player with the best match record wins. If there are multiple round-robin groups, the players with the best records in their groups advance, often into</w:t>
      </w:r>
      <w:r>
        <w:rPr>
          <w:rFonts w:ascii="Arial" w:hAnsi="Arial" w:cs="Arial"/>
          <w:sz w:val="20"/>
          <w:szCs w:val="20"/>
        </w:rPr>
        <w:t xml:space="preserve"> an elimination format. The </w:t>
      </w:r>
      <w:r w:rsidRPr="00197BA9">
        <w:rPr>
          <w:rFonts w:ascii="Arial" w:hAnsi="Arial" w:cs="Arial"/>
          <w:sz w:val="20"/>
          <w:szCs w:val="20"/>
        </w:rPr>
        <w:t>simplest way is for the top player in each group to advance to a final match to determine the tournament champion.</w:t>
      </w:r>
    </w:p>
    <w:p w:rsidR="009C30C9" w:rsidRPr="00197BA9" w:rsidRDefault="009C30C9" w:rsidP="009C30C9">
      <w:pPr>
        <w:rPr>
          <w:rFonts w:ascii="Arial" w:hAnsi="Arial" w:cs="Arial"/>
          <w:sz w:val="20"/>
          <w:szCs w:val="20"/>
        </w:rPr>
      </w:pPr>
      <w:r w:rsidRPr="00197BA9">
        <w:rPr>
          <w:rFonts w:ascii="Arial" w:hAnsi="Arial" w:cs="Arial"/>
          <w:sz w:val="20"/>
          <w:szCs w:val="20"/>
        </w:rPr>
        <w:t xml:space="preserve">Another way is </w:t>
      </w:r>
      <w:r>
        <w:rPr>
          <w:rFonts w:ascii="Arial" w:hAnsi="Arial" w:cs="Arial"/>
          <w:sz w:val="20"/>
          <w:szCs w:val="20"/>
        </w:rPr>
        <w:t>for the</w:t>
      </w:r>
      <w:r w:rsidRPr="00197BA9">
        <w:rPr>
          <w:rFonts w:ascii="Arial" w:hAnsi="Arial" w:cs="Arial"/>
          <w:sz w:val="20"/>
          <w:szCs w:val="20"/>
        </w:rPr>
        <w:t xml:space="preserve"> winner and runner-up from each group to advance into the elimination format. In that case, the player with the best record in Group A would face the player with the second-best record in Group B in one semifinal, and Group B's top player would play Group A's runner-up in the other semifinal. The semifinal winners would meet in the championship match.</w:t>
      </w:r>
    </w:p>
    <w:p w:rsidR="009C30C9" w:rsidRPr="002656BC" w:rsidRDefault="009C30C9" w:rsidP="009C30C9">
      <w:pPr>
        <w:rPr>
          <w:rFonts w:ascii="Times New Roman" w:hAnsi="Times New Roman" w:cs="Times New Roman"/>
          <w:b/>
          <w:sz w:val="24"/>
          <w:szCs w:val="24"/>
          <w:u w:val="single"/>
        </w:rPr>
      </w:pPr>
      <w:r w:rsidRPr="002656BC">
        <w:rPr>
          <w:rFonts w:ascii="Times New Roman" w:hAnsi="Times New Roman" w:cs="Times New Roman"/>
          <w:b/>
          <w:sz w:val="24"/>
          <w:szCs w:val="24"/>
          <w:u w:val="single"/>
        </w:rPr>
        <w:t>Ties</w:t>
      </w:r>
    </w:p>
    <w:p w:rsidR="00EA3F4A" w:rsidRPr="00EA3F4A" w:rsidRDefault="009C30C9" w:rsidP="00EA3F4A">
      <w:pPr>
        <w:rPr>
          <w:rFonts w:ascii="Arial" w:hAnsi="Arial" w:cs="Arial"/>
          <w:sz w:val="20"/>
          <w:szCs w:val="20"/>
        </w:rPr>
      </w:pPr>
      <w:r w:rsidRPr="00197BA9">
        <w:rPr>
          <w:rFonts w:ascii="Arial" w:hAnsi="Arial" w:cs="Arial"/>
          <w:sz w:val="20"/>
          <w:szCs w:val="20"/>
        </w:rPr>
        <w:t>The player who wins the most matches wins the round-robin group. But what if two players are tied with the most match victories</w:t>
      </w:r>
      <w:r w:rsidRPr="00EA3F4A">
        <w:rPr>
          <w:rFonts w:ascii="Arial" w:hAnsi="Arial" w:cs="Arial"/>
          <w:sz w:val="20"/>
          <w:szCs w:val="20"/>
        </w:rPr>
        <w:t xml:space="preserve">? </w:t>
      </w:r>
      <w:r w:rsidR="00EA3F4A" w:rsidRPr="00EA3F4A">
        <w:rPr>
          <w:rFonts w:ascii="Arial" w:hAnsi="Arial" w:cs="Arial"/>
          <w:sz w:val="20"/>
          <w:szCs w:val="20"/>
        </w:rPr>
        <w:t>If there is a tie, prioritize results in the following order:</w:t>
      </w:r>
    </w:p>
    <w:p w:rsidR="00EA3F4A" w:rsidRPr="00EA3F4A" w:rsidRDefault="00EA3F4A" w:rsidP="00EA3F4A">
      <w:pPr>
        <w:rPr>
          <w:rFonts w:ascii="Arial" w:hAnsi="Arial" w:cs="Arial"/>
          <w:sz w:val="20"/>
          <w:szCs w:val="20"/>
        </w:rPr>
      </w:pPr>
      <w:r w:rsidRPr="00EA3F4A">
        <w:rPr>
          <w:rFonts w:ascii="Arial" w:hAnsi="Arial" w:cs="Arial"/>
          <w:sz w:val="20"/>
          <w:szCs w:val="20"/>
        </w:rPr>
        <w:t>a. Two-way tie: Result of the match between the two tied players;</w:t>
      </w:r>
    </w:p>
    <w:p w:rsidR="00EA3F4A" w:rsidRPr="00EA3F4A" w:rsidRDefault="00EA3F4A" w:rsidP="00EA3F4A">
      <w:pPr>
        <w:rPr>
          <w:rFonts w:ascii="Arial" w:hAnsi="Arial" w:cs="Arial"/>
          <w:sz w:val="20"/>
          <w:szCs w:val="20"/>
        </w:rPr>
      </w:pPr>
      <w:proofErr w:type="gramStart"/>
      <w:r w:rsidRPr="00EA3F4A">
        <w:rPr>
          <w:rFonts w:ascii="Arial" w:hAnsi="Arial" w:cs="Arial"/>
          <w:sz w:val="20"/>
          <w:szCs w:val="20"/>
        </w:rPr>
        <w:t>b</w:t>
      </w:r>
      <w:proofErr w:type="gramEnd"/>
      <w:r w:rsidRPr="00EA3F4A">
        <w:rPr>
          <w:rFonts w:ascii="Arial" w:hAnsi="Arial" w:cs="Arial"/>
          <w:sz w:val="20"/>
          <w:szCs w:val="20"/>
        </w:rPr>
        <w:t>. Three-way tie: Highest percentage of sets won (divide sets won by total sets played x 100);</w:t>
      </w:r>
    </w:p>
    <w:p w:rsidR="00EA3F4A" w:rsidRPr="00197BA9" w:rsidRDefault="00EA3F4A" w:rsidP="009C30C9">
      <w:pPr>
        <w:rPr>
          <w:rFonts w:ascii="Arial" w:hAnsi="Arial" w:cs="Arial"/>
          <w:sz w:val="20"/>
          <w:szCs w:val="20"/>
        </w:rPr>
      </w:pPr>
      <w:proofErr w:type="gramStart"/>
      <w:r w:rsidRPr="00EA3F4A">
        <w:rPr>
          <w:rFonts w:ascii="Arial" w:hAnsi="Arial" w:cs="Arial"/>
          <w:sz w:val="20"/>
          <w:szCs w:val="20"/>
        </w:rPr>
        <w:t>c</w:t>
      </w:r>
      <w:proofErr w:type="gramEnd"/>
      <w:r w:rsidRPr="00EA3F4A">
        <w:rPr>
          <w:rFonts w:ascii="Arial" w:hAnsi="Arial" w:cs="Arial"/>
          <w:sz w:val="20"/>
          <w:szCs w:val="20"/>
        </w:rPr>
        <w:t>. Three-way tie: Highest percentage of games won (divide games won by total games played x 100)</w:t>
      </w:r>
    </w:p>
    <w:p w:rsidR="00547AB6" w:rsidRPr="00CF4FD7" w:rsidRDefault="00547AB6" w:rsidP="00D02BDB">
      <w:pPr>
        <w:rPr>
          <w:rFonts w:ascii="Arial" w:hAnsi="Arial" w:cs="Arial"/>
          <w:sz w:val="16"/>
          <w:szCs w:val="16"/>
        </w:rPr>
      </w:pPr>
    </w:p>
    <w:sectPr w:rsidR="00547AB6" w:rsidRPr="00CF4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0A30"/>
    <w:multiLevelType w:val="multilevel"/>
    <w:tmpl w:val="0B96EDA8"/>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B504FE6"/>
    <w:multiLevelType w:val="multilevel"/>
    <w:tmpl w:val="FDB8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55793E"/>
    <w:multiLevelType w:val="hybridMultilevel"/>
    <w:tmpl w:val="D73CC08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15:restartNumberingAfterBreak="0">
    <w:nsid w:val="6DE06CF9"/>
    <w:multiLevelType w:val="hybridMultilevel"/>
    <w:tmpl w:val="5570F9B2"/>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E1"/>
    <w:rsid w:val="00094FC1"/>
    <w:rsid w:val="002476D0"/>
    <w:rsid w:val="002656BC"/>
    <w:rsid w:val="002A084D"/>
    <w:rsid w:val="003328AF"/>
    <w:rsid w:val="004B448B"/>
    <w:rsid w:val="004E777B"/>
    <w:rsid w:val="00513DE1"/>
    <w:rsid w:val="005402A5"/>
    <w:rsid w:val="00545ED0"/>
    <w:rsid w:val="00547AB6"/>
    <w:rsid w:val="00576778"/>
    <w:rsid w:val="00581416"/>
    <w:rsid w:val="00623A21"/>
    <w:rsid w:val="007A121F"/>
    <w:rsid w:val="007B2A5E"/>
    <w:rsid w:val="00924EC2"/>
    <w:rsid w:val="00946173"/>
    <w:rsid w:val="00980A1E"/>
    <w:rsid w:val="009C30C9"/>
    <w:rsid w:val="00B8341C"/>
    <w:rsid w:val="00B9029D"/>
    <w:rsid w:val="00B9493D"/>
    <w:rsid w:val="00B94E41"/>
    <w:rsid w:val="00C805E6"/>
    <w:rsid w:val="00C8790D"/>
    <w:rsid w:val="00CA1299"/>
    <w:rsid w:val="00CF4FD7"/>
    <w:rsid w:val="00D02BDB"/>
    <w:rsid w:val="00E9341C"/>
    <w:rsid w:val="00EA3F4A"/>
    <w:rsid w:val="00F25829"/>
    <w:rsid w:val="00F6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F7596-B33A-409F-A81F-BCEAFB94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13DE1"/>
    <w:pPr>
      <w:widowControl w:val="0"/>
      <w:suppressAutoHyphens/>
      <w:autoSpaceDN w:val="0"/>
      <w:spacing w:after="0" w:line="240" w:lineRule="auto"/>
      <w:textAlignment w:val="baseline"/>
    </w:pPr>
    <w:rPr>
      <w:rFonts w:ascii="Times New Roman" w:eastAsia="SimSun" w:hAnsi="Times New Roman" w:cs="Mangal"/>
      <w:kern w:val="3"/>
      <w:sz w:val="24"/>
      <w:szCs w:val="24"/>
    </w:rPr>
  </w:style>
  <w:style w:type="character" w:styleId="Emphasis">
    <w:name w:val="Emphasis"/>
    <w:basedOn w:val="DefaultParagraphFont"/>
    <w:uiPriority w:val="20"/>
    <w:qFormat/>
    <w:rsid w:val="007A121F"/>
    <w:rPr>
      <w:i/>
      <w:iCs/>
    </w:rPr>
  </w:style>
  <w:style w:type="paragraph" w:styleId="NormalWeb">
    <w:name w:val="Normal (Web)"/>
    <w:basedOn w:val="Normal"/>
    <w:uiPriority w:val="99"/>
    <w:semiHidden/>
    <w:unhideWhenUsed/>
    <w:rsid w:val="007A12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121F"/>
    <w:rPr>
      <w:b/>
      <w:bCs/>
    </w:rPr>
  </w:style>
  <w:style w:type="character" w:customStyle="1" w:styleId="apple-converted-space">
    <w:name w:val="apple-converted-space"/>
    <w:basedOn w:val="DefaultParagraphFont"/>
    <w:rsid w:val="002476D0"/>
  </w:style>
  <w:style w:type="paragraph" w:styleId="BalloonText">
    <w:name w:val="Balloon Text"/>
    <w:basedOn w:val="Normal"/>
    <w:link w:val="BalloonTextChar"/>
    <w:uiPriority w:val="99"/>
    <w:semiHidden/>
    <w:unhideWhenUsed/>
    <w:rsid w:val="00924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EC2"/>
    <w:rPr>
      <w:rFonts w:ascii="Tahoma" w:hAnsi="Tahoma" w:cs="Tahoma"/>
      <w:sz w:val="16"/>
      <w:szCs w:val="16"/>
    </w:rPr>
  </w:style>
  <w:style w:type="table" w:styleId="TableGrid">
    <w:name w:val="Table Grid"/>
    <w:basedOn w:val="TableNormal"/>
    <w:uiPriority w:val="59"/>
    <w:rsid w:val="0009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5609">
      <w:bodyDiv w:val="1"/>
      <w:marLeft w:val="0"/>
      <w:marRight w:val="0"/>
      <w:marTop w:val="0"/>
      <w:marBottom w:val="0"/>
      <w:divBdr>
        <w:top w:val="none" w:sz="0" w:space="0" w:color="auto"/>
        <w:left w:val="none" w:sz="0" w:space="0" w:color="auto"/>
        <w:bottom w:val="none" w:sz="0" w:space="0" w:color="auto"/>
        <w:right w:val="none" w:sz="0" w:space="0" w:color="auto"/>
      </w:divBdr>
    </w:div>
    <w:div w:id="234323313">
      <w:bodyDiv w:val="1"/>
      <w:marLeft w:val="0"/>
      <w:marRight w:val="0"/>
      <w:marTop w:val="0"/>
      <w:marBottom w:val="0"/>
      <w:divBdr>
        <w:top w:val="none" w:sz="0" w:space="0" w:color="auto"/>
        <w:left w:val="none" w:sz="0" w:space="0" w:color="auto"/>
        <w:bottom w:val="none" w:sz="0" w:space="0" w:color="auto"/>
        <w:right w:val="none" w:sz="0" w:space="0" w:color="auto"/>
      </w:divBdr>
      <w:divsChild>
        <w:div w:id="1819960386">
          <w:marLeft w:val="0"/>
          <w:marRight w:val="0"/>
          <w:marTop w:val="0"/>
          <w:marBottom w:val="0"/>
          <w:divBdr>
            <w:top w:val="none" w:sz="0" w:space="0" w:color="auto"/>
            <w:left w:val="none" w:sz="0" w:space="0" w:color="auto"/>
            <w:bottom w:val="none" w:sz="0" w:space="0" w:color="auto"/>
            <w:right w:val="none" w:sz="0" w:space="0" w:color="auto"/>
          </w:divBdr>
        </w:div>
      </w:divsChild>
    </w:div>
    <w:div w:id="760642731">
      <w:bodyDiv w:val="1"/>
      <w:marLeft w:val="0"/>
      <w:marRight w:val="0"/>
      <w:marTop w:val="0"/>
      <w:marBottom w:val="0"/>
      <w:divBdr>
        <w:top w:val="none" w:sz="0" w:space="0" w:color="auto"/>
        <w:left w:val="none" w:sz="0" w:space="0" w:color="auto"/>
        <w:bottom w:val="none" w:sz="0" w:space="0" w:color="auto"/>
        <w:right w:val="none" w:sz="0" w:space="0" w:color="auto"/>
      </w:divBdr>
      <w:divsChild>
        <w:div w:id="2027974191">
          <w:marLeft w:val="1170"/>
          <w:marRight w:val="0"/>
          <w:marTop w:val="0"/>
          <w:marBottom w:val="0"/>
          <w:divBdr>
            <w:top w:val="none" w:sz="0" w:space="0" w:color="auto"/>
            <w:left w:val="none" w:sz="0" w:space="0" w:color="auto"/>
            <w:bottom w:val="none" w:sz="0" w:space="0" w:color="auto"/>
            <w:right w:val="none" w:sz="0" w:space="0" w:color="auto"/>
          </w:divBdr>
        </w:div>
        <w:div w:id="444278960">
          <w:marLeft w:val="1170"/>
          <w:marRight w:val="0"/>
          <w:marTop w:val="0"/>
          <w:marBottom w:val="0"/>
          <w:divBdr>
            <w:top w:val="none" w:sz="0" w:space="0" w:color="auto"/>
            <w:left w:val="none" w:sz="0" w:space="0" w:color="auto"/>
            <w:bottom w:val="none" w:sz="0" w:space="0" w:color="auto"/>
            <w:right w:val="none" w:sz="0" w:space="0" w:color="auto"/>
          </w:divBdr>
        </w:div>
        <w:div w:id="2026859202">
          <w:marLeft w:val="1170"/>
          <w:marRight w:val="0"/>
          <w:marTop w:val="0"/>
          <w:marBottom w:val="0"/>
          <w:divBdr>
            <w:top w:val="none" w:sz="0" w:space="0" w:color="auto"/>
            <w:left w:val="none" w:sz="0" w:space="0" w:color="auto"/>
            <w:bottom w:val="none" w:sz="0" w:space="0" w:color="auto"/>
            <w:right w:val="none" w:sz="0" w:space="0" w:color="auto"/>
          </w:divBdr>
        </w:div>
        <w:div w:id="739013316">
          <w:marLeft w:val="1170"/>
          <w:marRight w:val="0"/>
          <w:marTop w:val="0"/>
          <w:marBottom w:val="0"/>
          <w:divBdr>
            <w:top w:val="none" w:sz="0" w:space="0" w:color="auto"/>
            <w:left w:val="none" w:sz="0" w:space="0" w:color="auto"/>
            <w:bottom w:val="none" w:sz="0" w:space="0" w:color="auto"/>
            <w:right w:val="none" w:sz="0" w:space="0" w:color="auto"/>
          </w:divBdr>
        </w:div>
        <w:div w:id="1703674384">
          <w:marLeft w:val="1170"/>
          <w:marRight w:val="0"/>
          <w:marTop w:val="0"/>
          <w:marBottom w:val="0"/>
          <w:divBdr>
            <w:top w:val="none" w:sz="0" w:space="0" w:color="auto"/>
            <w:left w:val="none" w:sz="0" w:space="0" w:color="auto"/>
            <w:bottom w:val="none" w:sz="0" w:space="0" w:color="auto"/>
            <w:right w:val="none" w:sz="0" w:space="0" w:color="auto"/>
          </w:divBdr>
        </w:div>
      </w:divsChild>
    </w:div>
    <w:div w:id="828667797">
      <w:bodyDiv w:val="1"/>
      <w:marLeft w:val="0"/>
      <w:marRight w:val="0"/>
      <w:marTop w:val="0"/>
      <w:marBottom w:val="0"/>
      <w:divBdr>
        <w:top w:val="none" w:sz="0" w:space="0" w:color="auto"/>
        <w:left w:val="none" w:sz="0" w:space="0" w:color="auto"/>
        <w:bottom w:val="none" w:sz="0" w:space="0" w:color="auto"/>
        <w:right w:val="none" w:sz="0" w:space="0" w:color="auto"/>
      </w:divBdr>
    </w:div>
    <w:div w:id="19688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GSM Tennis</cp:lastModifiedBy>
  <cp:revision>14</cp:revision>
  <dcterms:created xsi:type="dcterms:W3CDTF">2015-12-27T20:52:00Z</dcterms:created>
  <dcterms:modified xsi:type="dcterms:W3CDTF">2016-03-14T15:20:00Z</dcterms:modified>
</cp:coreProperties>
</file>